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0D3F6" w14:textId="5819C08C" w:rsidR="00361950" w:rsidRPr="00A96558" w:rsidRDefault="00361950" w:rsidP="00361950">
      <w:pPr>
        <w:jc w:val="center"/>
        <w:textAlignment w:val="baseline"/>
        <w:rPr>
          <w:rFonts w:ascii="Garamond" w:hAnsi="Garamond" w:cs="Segoe UI"/>
          <w:lang w:eastAsia="es-CO"/>
        </w:rPr>
      </w:pPr>
      <w:r w:rsidRPr="00A96558">
        <w:rPr>
          <w:rFonts w:ascii="Garamond" w:hAnsi="Garamond" w:cs="Segoe UI"/>
          <w:b/>
          <w:bCs/>
          <w:lang w:eastAsia="es-CO"/>
        </w:rPr>
        <w:t>FONDO DE DESARROLLO LOCAL LOS MÁRTIRES</w:t>
      </w:r>
    </w:p>
    <w:p w14:paraId="52B047BA"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4FBC8FB9" w14:textId="77777777" w:rsidR="00361950" w:rsidRPr="00A96558" w:rsidRDefault="00361950" w:rsidP="00361950">
      <w:pPr>
        <w:jc w:val="center"/>
        <w:textAlignment w:val="baseline"/>
        <w:rPr>
          <w:rFonts w:ascii="Garamond" w:hAnsi="Garamond" w:cs="Segoe UI"/>
          <w:lang w:eastAsia="es-CO"/>
        </w:rPr>
      </w:pPr>
      <w:r w:rsidRPr="00A96558">
        <w:rPr>
          <w:lang w:eastAsia="es-CO"/>
        </w:rPr>
        <w:t> </w:t>
      </w:r>
      <w:r w:rsidRPr="00A96558">
        <w:rPr>
          <w:rFonts w:ascii="Garamond" w:hAnsi="Garamond" w:cs="Segoe UI"/>
          <w:lang w:eastAsia="es-CO"/>
        </w:rPr>
        <w:t> </w:t>
      </w:r>
    </w:p>
    <w:p w14:paraId="0FE28E4B" w14:textId="77777777" w:rsidR="00361950" w:rsidRPr="00A96558" w:rsidRDefault="00361950" w:rsidP="00361950">
      <w:pPr>
        <w:jc w:val="center"/>
        <w:textAlignment w:val="baseline"/>
        <w:rPr>
          <w:rFonts w:ascii="Garamond" w:hAnsi="Garamond" w:cs="Segoe UI"/>
          <w:lang w:eastAsia="es-CO"/>
        </w:rPr>
      </w:pPr>
      <w:r w:rsidRPr="00A96558">
        <w:rPr>
          <w:lang w:eastAsia="es-CO"/>
        </w:rPr>
        <w:t> </w:t>
      </w:r>
      <w:r w:rsidRPr="00A96558">
        <w:rPr>
          <w:rFonts w:ascii="Garamond" w:hAnsi="Garamond" w:cs="Segoe UI"/>
          <w:lang w:eastAsia="es-CO"/>
        </w:rPr>
        <w:t> </w:t>
      </w:r>
    </w:p>
    <w:p w14:paraId="01797DCF" w14:textId="77777777" w:rsidR="00361950" w:rsidRPr="00A96558" w:rsidRDefault="00361950" w:rsidP="00361950">
      <w:pPr>
        <w:jc w:val="center"/>
        <w:textAlignment w:val="baseline"/>
        <w:rPr>
          <w:rFonts w:ascii="Garamond" w:hAnsi="Garamond" w:cs="Segoe UI"/>
          <w:lang w:eastAsia="es-CO"/>
        </w:rPr>
      </w:pPr>
    </w:p>
    <w:p w14:paraId="2CDC2845" w14:textId="77777777" w:rsidR="00361950" w:rsidRPr="00A96558" w:rsidRDefault="00361950" w:rsidP="00361950">
      <w:pPr>
        <w:jc w:val="center"/>
        <w:textAlignment w:val="baseline"/>
        <w:rPr>
          <w:rFonts w:ascii="Garamond" w:hAnsi="Garamond" w:cs="Segoe UI"/>
          <w:lang w:eastAsia="es-CO"/>
        </w:rPr>
      </w:pPr>
    </w:p>
    <w:p w14:paraId="1501B025"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7CCF2895" w14:textId="7CC6D695" w:rsidR="00361950" w:rsidRPr="00A96558" w:rsidRDefault="004728A7" w:rsidP="00361950">
      <w:pPr>
        <w:jc w:val="center"/>
        <w:textAlignment w:val="baseline"/>
        <w:rPr>
          <w:b/>
          <w:lang w:eastAsia="es-CO"/>
        </w:rPr>
      </w:pPr>
      <w:r w:rsidRPr="00A96558">
        <w:rPr>
          <w:rFonts w:ascii="Garamond" w:hAnsi="Garamond" w:cs="Segoe UI"/>
          <w:b/>
          <w:lang w:eastAsia="es-CO"/>
        </w:rPr>
        <w:t>SELECCIÓN ABREVIADA DE MENOR CUANTIA</w:t>
      </w:r>
      <w:r w:rsidR="00361950" w:rsidRPr="00A96558">
        <w:rPr>
          <w:rFonts w:ascii="Garamond" w:hAnsi="Garamond" w:cs="Segoe UI"/>
          <w:b/>
          <w:lang w:eastAsia="es-CO"/>
        </w:rPr>
        <w:t>-</w:t>
      </w:r>
      <w:r w:rsidR="00361950" w:rsidRPr="00A96558">
        <w:rPr>
          <w:rFonts w:ascii="Garamond" w:hAnsi="Garamond" w:cs="Segoe UI"/>
          <w:b/>
          <w:bCs/>
          <w:lang w:eastAsia="es-CO"/>
        </w:rPr>
        <w:t>202</w:t>
      </w:r>
      <w:r w:rsidR="00AC7D0F" w:rsidRPr="00A96558">
        <w:rPr>
          <w:rFonts w:ascii="Garamond" w:hAnsi="Garamond" w:cs="Segoe UI"/>
          <w:b/>
          <w:bCs/>
          <w:lang w:eastAsia="es-CO"/>
        </w:rPr>
        <w:t>5</w:t>
      </w:r>
    </w:p>
    <w:p w14:paraId="3254D9F9" w14:textId="77777777" w:rsidR="00361950" w:rsidRPr="00A96558" w:rsidRDefault="00361950" w:rsidP="00361950">
      <w:pPr>
        <w:jc w:val="center"/>
        <w:textAlignment w:val="baseline"/>
        <w:rPr>
          <w:rFonts w:ascii="Garamond" w:hAnsi="Garamond" w:cs="Segoe UI"/>
          <w:lang w:eastAsia="es-CO"/>
        </w:rPr>
      </w:pPr>
      <w:r w:rsidRPr="00A96558">
        <w:rPr>
          <w:b/>
          <w:bCs/>
          <w:lang w:eastAsia="es-CO"/>
        </w:rPr>
        <w:t> </w:t>
      </w:r>
      <w:r w:rsidRPr="00A96558">
        <w:rPr>
          <w:rFonts w:ascii="Garamond" w:hAnsi="Garamond" w:cs="Segoe UI"/>
          <w:lang w:eastAsia="es-CO"/>
        </w:rPr>
        <w:t> </w:t>
      </w:r>
    </w:p>
    <w:p w14:paraId="7C3AEEA9" w14:textId="77777777" w:rsidR="00361950" w:rsidRPr="00A96558" w:rsidRDefault="00361950" w:rsidP="00361950">
      <w:pPr>
        <w:jc w:val="center"/>
        <w:textAlignment w:val="baseline"/>
        <w:rPr>
          <w:rFonts w:ascii="Garamond" w:hAnsi="Garamond" w:cs="Segoe UI"/>
          <w:lang w:eastAsia="es-CO"/>
        </w:rPr>
      </w:pPr>
      <w:r w:rsidRPr="00A96558">
        <w:rPr>
          <w:lang w:eastAsia="es-CO"/>
        </w:rPr>
        <w:t>  </w:t>
      </w:r>
      <w:r w:rsidRPr="00A96558">
        <w:rPr>
          <w:rFonts w:ascii="Garamond" w:hAnsi="Garamond" w:cs="Segoe UI"/>
          <w:lang w:eastAsia="es-CO"/>
        </w:rPr>
        <w:t> </w:t>
      </w:r>
    </w:p>
    <w:p w14:paraId="7BE2B4FD" w14:textId="77777777" w:rsidR="00361950" w:rsidRPr="00A96558" w:rsidRDefault="00361950" w:rsidP="00361950">
      <w:pPr>
        <w:jc w:val="center"/>
        <w:textAlignment w:val="baseline"/>
        <w:rPr>
          <w:rFonts w:ascii="Garamond" w:hAnsi="Garamond" w:cs="Segoe UI"/>
          <w:lang w:eastAsia="es-CO"/>
        </w:rPr>
      </w:pPr>
      <w:r w:rsidRPr="00A96558">
        <w:rPr>
          <w:lang w:eastAsia="es-CO"/>
        </w:rPr>
        <w:t> </w:t>
      </w:r>
      <w:r w:rsidRPr="00A96558">
        <w:rPr>
          <w:rFonts w:ascii="Garamond" w:hAnsi="Garamond" w:cs="Segoe UI"/>
          <w:lang w:eastAsia="es-CO"/>
        </w:rPr>
        <w:t> </w:t>
      </w:r>
    </w:p>
    <w:p w14:paraId="434647D2"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7A3E0B24"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393E6BB3"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2AB6832D"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36D32453" w14:textId="77777777" w:rsidR="00361950" w:rsidRPr="00A96558" w:rsidRDefault="00361950" w:rsidP="00361950">
      <w:pPr>
        <w:jc w:val="center"/>
        <w:textAlignment w:val="baseline"/>
        <w:rPr>
          <w:rFonts w:ascii="Garamond" w:hAnsi="Garamond" w:cs="Segoe UI"/>
          <w:lang w:eastAsia="es-CO"/>
        </w:rPr>
      </w:pPr>
      <w:r w:rsidRPr="00A96558">
        <w:rPr>
          <w:lang w:eastAsia="es-CO"/>
        </w:rPr>
        <w:t> </w:t>
      </w:r>
      <w:r w:rsidRPr="00A96558">
        <w:rPr>
          <w:rFonts w:ascii="Garamond" w:hAnsi="Garamond" w:cs="Segoe UI"/>
          <w:lang w:eastAsia="es-CO"/>
        </w:rPr>
        <w:t> </w:t>
      </w:r>
    </w:p>
    <w:p w14:paraId="5D2548DC" w14:textId="77777777" w:rsidR="00361950" w:rsidRPr="00A96558" w:rsidRDefault="00361950" w:rsidP="00361950">
      <w:pPr>
        <w:jc w:val="center"/>
        <w:textAlignment w:val="baseline"/>
        <w:rPr>
          <w:rFonts w:ascii="Garamond" w:hAnsi="Garamond" w:cs="Segoe UI"/>
          <w:lang w:eastAsia="es-CO"/>
        </w:rPr>
      </w:pPr>
      <w:r w:rsidRPr="00A96558">
        <w:rPr>
          <w:lang w:eastAsia="es-CO"/>
        </w:rPr>
        <w:t> </w:t>
      </w:r>
      <w:r w:rsidRPr="00A96558">
        <w:rPr>
          <w:rFonts w:ascii="Garamond" w:hAnsi="Garamond" w:cs="Segoe UI"/>
          <w:lang w:eastAsia="es-CO"/>
        </w:rPr>
        <w:t> </w:t>
      </w:r>
    </w:p>
    <w:p w14:paraId="7A690F69"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b/>
          <w:bCs/>
          <w:lang w:eastAsia="es-CO"/>
        </w:rPr>
        <w:t>ANEXO TÉCNICO</w:t>
      </w:r>
      <w:r w:rsidRPr="00A96558">
        <w:rPr>
          <w:lang w:eastAsia="es-CO"/>
        </w:rPr>
        <w:t> </w:t>
      </w:r>
      <w:r w:rsidRPr="00A96558">
        <w:rPr>
          <w:rFonts w:ascii="Garamond" w:hAnsi="Garamond" w:cs="Segoe UI"/>
          <w:lang w:eastAsia="es-CO"/>
        </w:rPr>
        <w:t> </w:t>
      </w:r>
    </w:p>
    <w:p w14:paraId="2B813A23" w14:textId="77777777" w:rsidR="00361950" w:rsidRPr="00A96558" w:rsidRDefault="00361950" w:rsidP="00361950">
      <w:pPr>
        <w:jc w:val="center"/>
        <w:textAlignment w:val="baseline"/>
        <w:rPr>
          <w:rFonts w:ascii="Garamond" w:hAnsi="Garamond" w:cs="Segoe UI"/>
          <w:lang w:eastAsia="es-CO"/>
        </w:rPr>
      </w:pPr>
      <w:r w:rsidRPr="00A96558">
        <w:rPr>
          <w:lang w:eastAsia="es-CO"/>
        </w:rPr>
        <w:t> </w:t>
      </w:r>
      <w:r w:rsidRPr="00A96558">
        <w:rPr>
          <w:rFonts w:ascii="Garamond" w:hAnsi="Garamond" w:cs="Segoe UI"/>
          <w:lang w:eastAsia="es-CO"/>
        </w:rPr>
        <w:t> </w:t>
      </w:r>
    </w:p>
    <w:p w14:paraId="17A02875"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763CDEE0"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183F376E"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4C3E3AC5" w14:textId="77777777" w:rsidR="00361950" w:rsidRPr="00A96558" w:rsidRDefault="00361950" w:rsidP="00361950">
      <w:pPr>
        <w:jc w:val="center"/>
        <w:textAlignment w:val="baseline"/>
        <w:rPr>
          <w:rFonts w:ascii="Garamond" w:hAnsi="Garamond" w:cs="Segoe UI"/>
          <w:lang w:eastAsia="es-CO"/>
        </w:rPr>
      </w:pPr>
    </w:p>
    <w:p w14:paraId="0A61802B" w14:textId="77777777" w:rsidR="00361950" w:rsidRPr="00A96558" w:rsidRDefault="00361950" w:rsidP="00361950">
      <w:pPr>
        <w:pStyle w:val="Textoindependiente"/>
        <w:ind w:left="102" w:right="153"/>
        <w:jc w:val="both"/>
        <w:rPr>
          <w:rFonts w:ascii="Garamond" w:hAnsi="Garamond"/>
          <w:sz w:val="24"/>
          <w:szCs w:val="24"/>
          <w:lang w:val="es-CO"/>
        </w:rPr>
      </w:pPr>
    </w:p>
    <w:p w14:paraId="597EBAFA" w14:textId="219B5081" w:rsidR="00361950" w:rsidRPr="00A96558" w:rsidRDefault="00361950" w:rsidP="00361950">
      <w:pPr>
        <w:jc w:val="center"/>
        <w:textAlignment w:val="baseline"/>
        <w:rPr>
          <w:rFonts w:ascii="Garamond" w:hAnsi="Garamond"/>
          <w:lang w:eastAsia="es-CO"/>
        </w:rPr>
      </w:pPr>
      <w:r w:rsidRPr="00A96558">
        <w:rPr>
          <w:rFonts w:ascii="Garamond" w:hAnsi="Garamond"/>
          <w:lang w:eastAsia="es-CO"/>
        </w:rPr>
        <w:t>“</w:t>
      </w:r>
      <w:r w:rsidR="005B70C7" w:rsidRPr="00A96558">
        <w:rPr>
          <w:rFonts w:ascii="Garamond" w:hAnsi="Garamond"/>
          <w:b/>
          <w:bCs/>
          <w:lang w:eastAsia="es-CO"/>
        </w:rPr>
        <w:t>PRESTAR LOS SERVICIOS PARA LA</w:t>
      </w:r>
      <w:r w:rsidR="00AC7D0F" w:rsidRPr="00A96558">
        <w:rPr>
          <w:rFonts w:ascii="Garamond" w:hAnsi="Garamond"/>
          <w:b/>
          <w:bCs/>
          <w:lang w:eastAsia="es-CO"/>
        </w:rPr>
        <w:t xml:space="preserve"> CONSTRUCCIÓN DE DOCUMENTO DIAGNÓSTICO EN EL CUAL SE INCLUYA UN MAPA CON LA IDENTIFICACIÓN DE RIESGOS EN LA LOCALIDAD</w:t>
      </w:r>
      <w:r w:rsidR="005B70C7" w:rsidRPr="00A96558">
        <w:rPr>
          <w:rFonts w:ascii="Garamond" w:hAnsi="Garamond"/>
          <w:b/>
          <w:bCs/>
          <w:lang w:eastAsia="es-CO"/>
        </w:rPr>
        <w:t xml:space="preserve"> DE LOS MARTIRES</w:t>
      </w:r>
      <w:r w:rsidRPr="00A96558">
        <w:rPr>
          <w:rFonts w:ascii="Garamond" w:hAnsi="Garamond"/>
          <w:lang w:eastAsia="es-CO"/>
        </w:rPr>
        <w:t>”</w:t>
      </w:r>
    </w:p>
    <w:p w14:paraId="6DD7DBFD" w14:textId="77777777" w:rsidR="00361950" w:rsidRPr="00A96558" w:rsidRDefault="00361950" w:rsidP="00361950">
      <w:pPr>
        <w:jc w:val="center"/>
        <w:textAlignment w:val="baseline"/>
        <w:rPr>
          <w:rFonts w:ascii="Garamond" w:hAnsi="Garamond" w:cs="Segoe UI"/>
          <w:lang w:eastAsia="es-CO"/>
        </w:rPr>
      </w:pPr>
    </w:p>
    <w:p w14:paraId="0D1F6A94" w14:textId="77777777" w:rsidR="00361950" w:rsidRPr="00A96558" w:rsidRDefault="00361950" w:rsidP="00361950">
      <w:pPr>
        <w:textAlignment w:val="baseline"/>
        <w:rPr>
          <w:rFonts w:ascii="Garamond" w:hAnsi="Garamond" w:cs="Segoe UI"/>
          <w:lang w:eastAsia="es-CO"/>
        </w:rPr>
      </w:pPr>
      <w:r w:rsidRPr="00A96558">
        <w:rPr>
          <w:rFonts w:ascii="Garamond" w:hAnsi="Garamond" w:cs="Segoe UI"/>
          <w:lang w:eastAsia="es-CO"/>
        </w:rPr>
        <w:t> </w:t>
      </w:r>
    </w:p>
    <w:p w14:paraId="09487860"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3C3EAEBA"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4BC1E3B8" w14:textId="77777777" w:rsidR="00361950" w:rsidRPr="00A96558" w:rsidRDefault="00361950" w:rsidP="00361950">
      <w:pPr>
        <w:jc w:val="center"/>
        <w:textAlignment w:val="baseline"/>
        <w:rPr>
          <w:rFonts w:ascii="Garamond" w:hAnsi="Garamond" w:cs="Segoe UI"/>
          <w:lang w:eastAsia="es-CO"/>
        </w:rPr>
      </w:pPr>
      <w:r w:rsidRPr="00A96558">
        <w:rPr>
          <w:rFonts w:ascii="Garamond" w:hAnsi="Garamond" w:cs="Segoe UI"/>
          <w:lang w:eastAsia="es-CO"/>
        </w:rPr>
        <w:t> </w:t>
      </w:r>
    </w:p>
    <w:p w14:paraId="6849F4FD" w14:textId="77777777" w:rsidR="00361950" w:rsidRPr="006626A1" w:rsidRDefault="00361950" w:rsidP="00361950">
      <w:pPr>
        <w:jc w:val="center"/>
        <w:textAlignment w:val="baseline"/>
        <w:rPr>
          <w:rFonts w:ascii="Garamond" w:hAnsi="Garamond" w:cs="Segoe UI"/>
          <w:lang w:eastAsia="es-CO"/>
        </w:rPr>
      </w:pPr>
      <w:r w:rsidRPr="006626A1">
        <w:rPr>
          <w:rFonts w:ascii="Garamond" w:hAnsi="Garamond" w:cs="Segoe UI"/>
          <w:lang w:eastAsia="es-CO"/>
        </w:rPr>
        <w:t> </w:t>
      </w:r>
    </w:p>
    <w:p w14:paraId="7848845E" w14:textId="77777777" w:rsidR="00361950" w:rsidRPr="006626A1" w:rsidRDefault="00361950" w:rsidP="00361950">
      <w:pPr>
        <w:jc w:val="center"/>
        <w:textAlignment w:val="baseline"/>
        <w:rPr>
          <w:rFonts w:ascii="Garamond" w:hAnsi="Garamond" w:cs="Segoe UI"/>
          <w:lang w:eastAsia="es-CO"/>
        </w:rPr>
      </w:pPr>
      <w:r w:rsidRPr="006626A1">
        <w:rPr>
          <w:rFonts w:ascii="Garamond" w:hAnsi="Garamond" w:cs="Segoe UI"/>
          <w:lang w:eastAsia="es-CO"/>
        </w:rPr>
        <w:t> </w:t>
      </w:r>
    </w:p>
    <w:p w14:paraId="110B1106" w14:textId="77777777" w:rsidR="00361950" w:rsidRPr="006626A1" w:rsidRDefault="00361950" w:rsidP="00361950">
      <w:pPr>
        <w:jc w:val="center"/>
        <w:textAlignment w:val="baseline"/>
        <w:rPr>
          <w:rFonts w:ascii="Garamond" w:hAnsi="Garamond" w:cs="Segoe UI"/>
          <w:lang w:eastAsia="es-CO"/>
        </w:rPr>
      </w:pPr>
      <w:r w:rsidRPr="006626A1">
        <w:rPr>
          <w:lang w:eastAsia="es-CO"/>
        </w:rPr>
        <w:t> </w:t>
      </w:r>
      <w:r w:rsidRPr="006626A1">
        <w:rPr>
          <w:rFonts w:ascii="Garamond" w:hAnsi="Garamond" w:cs="Segoe UI"/>
          <w:lang w:eastAsia="es-CO"/>
        </w:rPr>
        <w:t> </w:t>
      </w:r>
    </w:p>
    <w:p w14:paraId="1278B1D4" w14:textId="47111867" w:rsidR="00361950" w:rsidRPr="006626A1" w:rsidRDefault="00361950" w:rsidP="00361950">
      <w:pPr>
        <w:jc w:val="center"/>
        <w:textAlignment w:val="baseline"/>
        <w:rPr>
          <w:rFonts w:ascii="Garamond" w:hAnsi="Garamond" w:cs="Segoe UI"/>
          <w:b/>
          <w:bCs/>
          <w:lang w:eastAsia="es-CO"/>
        </w:rPr>
      </w:pPr>
      <w:r w:rsidRPr="006626A1">
        <w:rPr>
          <w:rFonts w:ascii="Garamond" w:hAnsi="Garamond" w:cs="Segoe UI"/>
          <w:b/>
          <w:bCs/>
          <w:lang w:eastAsia="es-CO"/>
        </w:rPr>
        <w:t xml:space="preserve">BOGOTÁ, D.C. </w:t>
      </w:r>
      <w:r w:rsidR="00AC7D0F">
        <w:rPr>
          <w:rFonts w:ascii="Garamond" w:hAnsi="Garamond" w:cs="Segoe UI"/>
          <w:b/>
          <w:bCs/>
          <w:lang w:eastAsia="es-CO"/>
        </w:rPr>
        <w:t>MARZO 2025</w:t>
      </w:r>
    </w:p>
    <w:p w14:paraId="414784C3" w14:textId="77777777" w:rsidR="00361950" w:rsidRPr="006626A1" w:rsidRDefault="00361950">
      <w:pPr>
        <w:rPr>
          <w:rFonts w:ascii="Garamond" w:hAnsi="Garamond" w:cs="Segoe UI"/>
          <w:b/>
          <w:bCs/>
          <w:lang w:eastAsia="es-CO"/>
        </w:rPr>
      </w:pPr>
      <w:r w:rsidRPr="006626A1">
        <w:rPr>
          <w:rFonts w:ascii="Garamond" w:hAnsi="Garamond" w:cs="Segoe UI"/>
          <w:b/>
          <w:bCs/>
          <w:lang w:eastAsia="es-CO"/>
        </w:rPr>
        <w:br w:type="page"/>
      </w:r>
    </w:p>
    <w:p w14:paraId="36C1A7F1" w14:textId="60AEC16D" w:rsidR="00793EEF" w:rsidRPr="006626A1" w:rsidRDefault="0027481F" w:rsidP="00B722EB">
      <w:pPr>
        <w:tabs>
          <w:tab w:val="center" w:pos="4536"/>
        </w:tabs>
        <w:jc w:val="center"/>
        <w:rPr>
          <w:rFonts w:ascii="Garamond" w:eastAsia="Times" w:hAnsi="Garamond" w:cs="Times"/>
          <w:b/>
          <w:color w:val="000000" w:themeColor="text1"/>
          <w:sz w:val="28"/>
          <w:szCs w:val="28"/>
        </w:rPr>
      </w:pPr>
      <w:r w:rsidRPr="006626A1">
        <w:rPr>
          <w:rFonts w:ascii="Garamond" w:eastAsia="Times" w:hAnsi="Garamond" w:cs="Times"/>
          <w:b/>
          <w:color w:val="000000" w:themeColor="text1"/>
          <w:sz w:val="28"/>
          <w:szCs w:val="28"/>
        </w:rPr>
        <w:lastRenderedPageBreak/>
        <w:t xml:space="preserve">FORMATO </w:t>
      </w:r>
      <w:r w:rsidR="00386B2F" w:rsidRPr="006626A1">
        <w:rPr>
          <w:rFonts w:ascii="Garamond" w:eastAsia="Times" w:hAnsi="Garamond" w:cs="Times"/>
          <w:b/>
          <w:color w:val="000000" w:themeColor="text1"/>
          <w:sz w:val="28"/>
          <w:szCs w:val="28"/>
        </w:rPr>
        <w:t>ANEXO TÉCNICO</w:t>
      </w:r>
    </w:p>
    <w:p w14:paraId="0A14D815" w14:textId="77777777" w:rsidR="00793EEF" w:rsidRPr="006626A1" w:rsidRDefault="00793EEF" w:rsidP="006E3AF1">
      <w:pPr>
        <w:jc w:val="both"/>
        <w:rPr>
          <w:rFonts w:ascii="Garamond" w:eastAsia="Times" w:hAnsi="Garamond" w:cs="Times"/>
          <w:color w:val="000000" w:themeColor="text1"/>
          <w:sz w:val="20"/>
          <w:szCs w:val="20"/>
        </w:rPr>
      </w:pPr>
    </w:p>
    <w:tbl>
      <w:tblPr>
        <w:tblStyle w:val="a"/>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364A3F" w:rsidRPr="006626A1" w14:paraId="61BADE75" w14:textId="77777777" w:rsidTr="13D88C86">
        <w:tc>
          <w:tcPr>
            <w:tcW w:w="3256" w:type="dxa"/>
            <w:shd w:val="clear" w:color="auto" w:fill="BFBFBF" w:themeFill="background1" w:themeFillShade="BF"/>
          </w:tcPr>
          <w:p w14:paraId="5CB249FC" w14:textId="77777777" w:rsidR="00793EEF" w:rsidRPr="006626A1" w:rsidRDefault="00386B2F"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PLAN DE DESARROLLO LOCAL</w:t>
            </w:r>
          </w:p>
        </w:tc>
        <w:tc>
          <w:tcPr>
            <w:tcW w:w="5572" w:type="dxa"/>
          </w:tcPr>
          <w:p w14:paraId="5B1F60AC" w14:textId="77777777" w:rsidR="003B4FFE" w:rsidRPr="006626A1" w:rsidRDefault="003B4FFE" w:rsidP="006E3AF1">
            <w:pPr>
              <w:jc w:val="both"/>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LOS MARTIRES CAMINA SEGURA</w:t>
            </w:r>
          </w:p>
          <w:p w14:paraId="3ECD36C4" w14:textId="49A5078C" w:rsidR="00793EEF" w:rsidRPr="006626A1" w:rsidRDefault="004728A7" w:rsidP="006E3AF1">
            <w:pPr>
              <w:jc w:val="both"/>
              <w:rPr>
                <w:rFonts w:ascii="Garamond" w:eastAsia="Times" w:hAnsi="Garamond" w:cs="Times"/>
                <w:color w:val="FF0000"/>
                <w:sz w:val="20"/>
                <w:szCs w:val="20"/>
              </w:rPr>
            </w:pPr>
            <w:r w:rsidRPr="006626A1">
              <w:rPr>
                <w:rFonts w:ascii="Garamond" w:eastAsia="Times" w:hAnsi="Garamond" w:cs="Times"/>
                <w:color w:val="000000" w:themeColor="text1"/>
                <w:sz w:val="20"/>
                <w:szCs w:val="20"/>
              </w:rPr>
              <w:t>Acuerdo Local Numero 003 de 2024 (23 agosto 2024)</w:t>
            </w:r>
          </w:p>
        </w:tc>
      </w:tr>
      <w:tr w:rsidR="003776FA" w:rsidRPr="006626A1" w14:paraId="28714274" w14:textId="77777777" w:rsidTr="13D88C86">
        <w:tc>
          <w:tcPr>
            <w:tcW w:w="3256" w:type="dxa"/>
            <w:shd w:val="clear" w:color="auto" w:fill="BFBFBF" w:themeFill="background1" w:themeFillShade="BF"/>
          </w:tcPr>
          <w:p w14:paraId="6745AFFE" w14:textId="458608F7" w:rsidR="003776FA" w:rsidRPr="006626A1" w:rsidRDefault="003776FA" w:rsidP="006E3AF1">
            <w:pPr>
              <w:jc w:val="both"/>
              <w:rPr>
                <w:rFonts w:ascii="Garamond" w:eastAsia="Times" w:hAnsi="Garamond" w:cs="Times"/>
                <w:b/>
                <w:color w:val="000000" w:themeColor="text1"/>
                <w:sz w:val="20"/>
                <w:szCs w:val="20"/>
              </w:rPr>
            </w:pPr>
            <w:r>
              <w:rPr>
                <w:rFonts w:ascii="Garamond" w:eastAsia="Times" w:hAnsi="Garamond" w:cs="Times"/>
                <w:b/>
                <w:color w:val="000000" w:themeColor="text1"/>
                <w:sz w:val="20"/>
                <w:szCs w:val="20"/>
              </w:rPr>
              <w:t>OBJETIVO ESTRATÉGICO</w:t>
            </w:r>
          </w:p>
        </w:tc>
        <w:tc>
          <w:tcPr>
            <w:tcW w:w="5572" w:type="dxa"/>
          </w:tcPr>
          <w:p w14:paraId="777D995B" w14:textId="441DBF07" w:rsidR="003776FA" w:rsidRPr="0033489D" w:rsidRDefault="0033489D" w:rsidP="006E3AF1">
            <w:pPr>
              <w:jc w:val="both"/>
              <w:rPr>
                <w:rFonts w:ascii="Garamond" w:eastAsia="Times" w:hAnsi="Garamond" w:cs="Times"/>
                <w:b/>
                <w:bCs/>
                <w:color w:val="000000" w:themeColor="text1"/>
                <w:sz w:val="20"/>
                <w:szCs w:val="20"/>
              </w:rPr>
            </w:pPr>
            <w:r>
              <w:rPr>
                <w:rFonts w:ascii="Garamond" w:eastAsia="Times" w:hAnsi="Garamond" w:cs="Times"/>
                <w:b/>
                <w:bCs/>
                <w:color w:val="000000" w:themeColor="text1"/>
                <w:sz w:val="20"/>
                <w:szCs w:val="20"/>
              </w:rPr>
              <w:t xml:space="preserve">Objetivo 4. </w:t>
            </w:r>
            <w:r w:rsidR="003776FA" w:rsidRPr="0033489D">
              <w:rPr>
                <w:rFonts w:ascii="Garamond" w:eastAsia="Times" w:hAnsi="Garamond" w:cs="Times"/>
                <w:b/>
                <w:bCs/>
                <w:color w:val="000000" w:themeColor="text1"/>
                <w:sz w:val="20"/>
                <w:szCs w:val="20"/>
              </w:rPr>
              <w:t>“BOGOTÁ ORDENA SU TERRITORIO Y AVANZA EN SU ACCIÓN CLIMÁTICA”</w:t>
            </w:r>
          </w:p>
        </w:tc>
      </w:tr>
      <w:tr w:rsidR="00364A3F" w:rsidRPr="006626A1" w14:paraId="3F680AE4" w14:textId="77777777" w:rsidTr="13D88C86">
        <w:tc>
          <w:tcPr>
            <w:tcW w:w="3256" w:type="dxa"/>
            <w:shd w:val="clear" w:color="auto" w:fill="BFBFBF" w:themeFill="background1" w:themeFillShade="BF"/>
          </w:tcPr>
          <w:p w14:paraId="58F525DD" w14:textId="32D1C678" w:rsidR="00793EEF" w:rsidRPr="006626A1" w:rsidRDefault="00B722EB"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PROPÓSITO</w:t>
            </w:r>
            <w:r w:rsidR="00386B2F" w:rsidRPr="006626A1">
              <w:rPr>
                <w:rFonts w:ascii="Garamond" w:eastAsia="Times" w:hAnsi="Garamond" w:cs="Times"/>
                <w:b/>
                <w:color w:val="000000" w:themeColor="text1"/>
                <w:sz w:val="20"/>
                <w:szCs w:val="20"/>
              </w:rPr>
              <w:t xml:space="preserve"> </w:t>
            </w:r>
          </w:p>
        </w:tc>
        <w:tc>
          <w:tcPr>
            <w:tcW w:w="5572" w:type="dxa"/>
          </w:tcPr>
          <w:p w14:paraId="4FBA76B0" w14:textId="4A84AA01" w:rsidR="00793EEF" w:rsidRPr="006626A1" w:rsidRDefault="003776FA" w:rsidP="006E3AF1">
            <w:pPr>
              <w:jc w:val="both"/>
              <w:rPr>
                <w:rFonts w:ascii="Garamond" w:eastAsia="Times" w:hAnsi="Garamond" w:cs="Times"/>
                <w:color w:val="000000" w:themeColor="text1"/>
                <w:sz w:val="20"/>
                <w:szCs w:val="20"/>
              </w:rPr>
            </w:pPr>
            <w:r w:rsidRPr="003776FA">
              <w:rPr>
                <w:rFonts w:ascii="Garamond" w:eastAsia="Times" w:hAnsi="Garamond" w:cs="Times"/>
                <w:color w:val="000000" w:themeColor="text1"/>
                <w:sz w:val="20"/>
                <w:szCs w:val="20"/>
              </w:rPr>
              <w:t>Los Mártires será una localidad acogedora para todos sus habitantes cimentado en la diversidad multicultural, donde sin discriminación alguna pueda disfrutarse a plenitud de un ambiente sano con biodiversidad prospera, resiliente ante el cambio climático, un hábitat digno con acceso a servicios públicos de calidad para dignificar la vida. Para tal fin, se fortalecerá las relaciones entre los actores determinantes para la gestión del territorio y la acción climática, la ciudadanía, instituciones gubernamentales, organizaciones sociales y gremiales, para garantizar conjuntamente un enfoque sostenible que promueva la integración de las líneas de acción de desarrollo económico, conservación del medio ambiente y el bienestar social.</w:t>
            </w:r>
          </w:p>
        </w:tc>
      </w:tr>
      <w:tr w:rsidR="00364A3F" w:rsidRPr="006626A1" w14:paraId="1B88479D" w14:textId="77777777" w:rsidTr="13D88C86">
        <w:tc>
          <w:tcPr>
            <w:tcW w:w="3256" w:type="dxa"/>
            <w:shd w:val="clear" w:color="auto" w:fill="BFBFBF" w:themeFill="background1" w:themeFillShade="BF"/>
          </w:tcPr>
          <w:p w14:paraId="15769536" w14:textId="77777777" w:rsidR="00793EEF" w:rsidRPr="006626A1" w:rsidRDefault="00386B2F"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 xml:space="preserve">PROGRAMA </w:t>
            </w:r>
          </w:p>
        </w:tc>
        <w:tc>
          <w:tcPr>
            <w:tcW w:w="5572" w:type="dxa"/>
          </w:tcPr>
          <w:p w14:paraId="0146FDEE" w14:textId="0A553A2A" w:rsidR="00793EEF" w:rsidRPr="006626A1" w:rsidRDefault="003776FA" w:rsidP="006E3AF1">
            <w:pPr>
              <w:jc w:val="both"/>
              <w:rPr>
                <w:rFonts w:ascii="Garamond" w:eastAsia="Times" w:hAnsi="Garamond" w:cs="Times"/>
                <w:color w:val="000000" w:themeColor="text1"/>
                <w:sz w:val="20"/>
                <w:szCs w:val="20"/>
              </w:rPr>
            </w:pPr>
            <w:r w:rsidRPr="003776FA">
              <w:rPr>
                <w:rFonts w:ascii="Garamond" w:eastAsia="Times" w:hAnsi="Garamond" w:cs="Times"/>
                <w:b/>
                <w:bCs/>
                <w:color w:val="000000" w:themeColor="text1"/>
                <w:sz w:val="20"/>
                <w:szCs w:val="20"/>
              </w:rPr>
              <w:t>Programa 27. Gestión del riesgo de desastres para un territorio seguro.</w:t>
            </w:r>
            <w:r w:rsidRPr="003776FA">
              <w:rPr>
                <w:rFonts w:ascii="Garamond" w:eastAsia="Times" w:hAnsi="Garamond" w:cs="Times"/>
                <w:color w:val="000000" w:themeColor="text1"/>
                <w:sz w:val="20"/>
                <w:szCs w:val="20"/>
              </w:rPr>
              <w:t xml:space="preserve"> Los Mártires se caracteriza por aspectos geográficos, ambientales y fenómenos sociales que impone el compromiso de implementar programas integrales para el manejo de emergencias y mitigaciones de la matriz de riesgos, emergencias y desastres; como son acciones de campañas para el fortalecimiento de las capacidades en torno a la gestión del riesgo ante aglomeraciones humanas, obstrucciones de sistemas de alcantarillado, situaciones por mal manejo de materiales peligrosos, sobrecargas por factores tecnológicos, riesgos inherentes a construcciones o carencia de mantenimiento preventivo.</w:t>
            </w:r>
          </w:p>
        </w:tc>
      </w:tr>
      <w:tr w:rsidR="00364A3F" w:rsidRPr="006626A1" w14:paraId="2E7A2C3A" w14:textId="77777777" w:rsidTr="13D88C86">
        <w:tc>
          <w:tcPr>
            <w:tcW w:w="3256" w:type="dxa"/>
            <w:shd w:val="clear" w:color="auto" w:fill="BFBFBF" w:themeFill="background1" w:themeFillShade="BF"/>
          </w:tcPr>
          <w:p w14:paraId="563015B2" w14:textId="10B31BF8" w:rsidR="00793EEF" w:rsidRPr="006626A1" w:rsidRDefault="00386B2F"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CÒDIGO</w:t>
            </w:r>
            <w:r w:rsidR="00A92D9F" w:rsidRPr="006626A1">
              <w:rPr>
                <w:rFonts w:ascii="Garamond" w:eastAsia="Times" w:hAnsi="Garamond" w:cs="Times"/>
                <w:b/>
                <w:color w:val="000000" w:themeColor="text1"/>
                <w:sz w:val="20"/>
                <w:szCs w:val="20"/>
              </w:rPr>
              <w:t xml:space="preserve"> Y </w:t>
            </w:r>
            <w:r w:rsidR="003776FA" w:rsidRPr="006626A1">
              <w:rPr>
                <w:rFonts w:ascii="Garamond" w:eastAsia="Times" w:hAnsi="Garamond" w:cs="Times"/>
                <w:b/>
                <w:color w:val="000000" w:themeColor="text1"/>
                <w:sz w:val="20"/>
                <w:szCs w:val="20"/>
              </w:rPr>
              <w:t>NOMBRE DEL</w:t>
            </w:r>
            <w:r w:rsidRPr="006626A1">
              <w:rPr>
                <w:rFonts w:ascii="Garamond" w:eastAsia="Times" w:hAnsi="Garamond" w:cs="Times"/>
                <w:b/>
                <w:color w:val="000000" w:themeColor="text1"/>
                <w:sz w:val="20"/>
                <w:szCs w:val="20"/>
              </w:rPr>
              <w:t xml:space="preserve"> PROYECTO</w:t>
            </w:r>
          </w:p>
        </w:tc>
        <w:tc>
          <w:tcPr>
            <w:tcW w:w="5572" w:type="dxa"/>
          </w:tcPr>
          <w:p w14:paraId="0DBD33D5" w14:textId="50ED7655" w:rsidR="00793EEF" w:rsidRPr="006626A1" w:rsidRDefault="003776FA" w:rsidP="006E3AF1">
            <w:pPr>
              <w:jc w:val="both"/>
              <w:rPr>
                <w:rFonts w:ascii="Garamond" w:eastAsia="Times" w:hAnsi="Garamond" w:cs="Times"/>
                <w:color w:val="000000" w:themeColor="text1"/>
                <w:sz w:val="20"/>
                <w:szCs w:val="20"/>
              </w:rPr>
            </w:pPr>
            <w:r w:rsidRPr="0033489D">
              <w:rPr>
                <w:rFonts w:ascii="Garamond" w:eastAsia="Times" w:hAnsi="Garamond" w:cs="Times"/>
                <w:b/>
                <w:bCs/>
                <w:sz w:val="20"/>
                <w:szCs w:val="20"/>
              </w:rPr>
              <w:t xml:space="preserve">2748 </w:t>
            </w:r>
            <w:r w:rsidRPr="003776FA">
              <w:rPr>
                <w:rFonts w:ascii="Garamond" w:eastAsia="Times" w:hAnsi="Garamond" w:cs="Times"/>
                <w:b/>
                <w:bCs/>
                <w:sz w:val="20"/>
                <w:szCs w:val="20"/>
              </w:rPr>
              <w:t>MÁRTIRES CONFÍA EN SUS CAPACIDADES PARA LA GESTIÓN DE RIESGOS</w:t>
            </w:r>
          </w:p>
        </w:tc>
      </w:tr>
      <w:tr w:rsidR="00364A3F" w:rsidRPr="006626A1" w14:paraId="04C7D4CD" w14:textId="77777777" w:rsidTr="13D88C86">
        <w:trPr>
          <w:trHeight w:val="77"/>
        </w:trPr>
        <w:tc>
          <w:tcPr>
            <w:tcW w:w="3256" w:type="dxa"/>
            <w:shd w:val="clear" w:color="auto" w:fill="BFBFBF" w:themeFill="background1" w:themeFillShade="BF"/>
          </w:tcPr>
          <w:p w14:paraId="7DCE67B6" w14:textId="6246700F" w:rsidR="00793EEF" w:rsidRPr="006626A1" w:rsidRDefault="003776FA"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METAPLAN</w:t>
            </w:r>
            <w:r w:rsidR="00386B2F" w:rsidRPr="006626A1">
              <w:rPr>
                <w:rFonts w:ascii="Garamond" w:eastAsia="Times" w:hAnsi="Garamond" w:cs="Times"/>
                <w:b/>
                <w:color w:val="000000" w:themeColor="text1"/>
                <w:sz w:val="20"/>
                <w:szCs w:val="20"/>
              </w:rPr>
              <w:t xml:space="preserve"> DE DESARROLLO</w:t>
            </w:r>
            <w:r w:rsidR="00B722EB" w:rsidRPr="006626A1">
              <w:rPr>
                <w:rFonts w:ascii="Garamond" w:eastAsia="Times" w:hAnsi="Garamond" w:cs="Times"/>
                <w:b/>
                <w:color w:val="000000" w:themeColor="text1"/>
                <w:sz w:val="20"/>
                <w:szCs w:val="20"/>
              </w:rPr>
              <w:t xml:space="preserve"> </w:t>
            </w:r>
          </w:p>
        </w:tc>
        <w:tc>
          <w:tcPr>
            <w:tcW w:w="5572" w:type="dxa"/>
          </w:tcPr>
          <w:p w14:paraId="7210ACF3" w14:textId="32F5AAA5" w:rsidR="003B4FFE" w:rsidRPr="003776FA" w:rsidRDefault="003776FA" w:rsidP="003776FA">
            <w:pPr>
              <w:jc w:val="both"/>
              <w:rPr>
                <w:rFonts w:ascii="Garamond" w:eastAsia="Times" w:hAnsi="Garamond" w:cs="Times"/>
                <w:color w:val="000000" w:themeColor="text1"/>
                <w:sz w:val="20"/>
                <w:szCs w:val="20"/>
              </w:rPr>
            </w:pPr>
            <w:r w:rsidRPr="003776FA">
              <w:rPr>
                <w:rFonts w:ascii="Garamond" w:eastAsia="Times" w:hAnsi="Garamond" w:cs="Times"/>
                <w:color w:val="000000" w:themeColor="text1"/>
                <w:sz w:val="20"/>
                <w:szCs w:val="20"/>
              </w:rPr>
              <w:t>Realizar 4 acciones efectivas para el fortalecimiento de las capacidades locales en torno a la gestión del riesgo</w:t>
            </w:r>
          </w:p>
        </w:tc>
      </w:tr>
      <w:tr w:rsidR="00945C6C" w:rsidRPr="006626A1" w14:paraId="3C364E34" w14:textId="77777777" w:rsidTr="13D88C86">
        <w:trPr>
          <w:trHeight w:val="77"/>
        </w:trPr>
        <w:tc>
          <w:tcPr>
            <w:tcW w:w="3256" w:type="dxa"/>
            <w:shd w:val="clear" w:color="auto" w:fill="BFBFBF" w:themeFill="background1" w:themeFillShade="BF"/>
          </w:tcPr>
          <w:p w14:paraId="79AEF8E4" w14:textId="5CE6E2C2" w:rsidR="00945C6C" w:rsidRPr="006626A1" w:rsidRDefault="00945C6C"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MAGNITUD META VIGENCIA 202</w:t>
            </w:r>
            <w:r w:rsidR="003E7B85" w:rsidRPr="006626A1">
              <w:rPr>
                <w:rFonts w:ascii="Garamond" w:eastAsia="Times" w:hAnsi="Garamond" w:cs="Times"/>
                <w:b/>
                <w:color w:val="000000" w:themeColor="text1"/>
                <w:sz w:val="20"/>
                <w:szCs w:val="20"/>
              </w:rPr>
              <w:t>5</w:t>
            </w:r>
          </w:p>
        </w:tc>
        <w:tc>
          <w:tcPr>
            <w:tcW w:w="5572" w:type="dxa"/>
          </w:tcPr>
          <w:p w14:paraId="488F4AD3" w14:textId="125D18F0" w:rsidR="00945C6C" w:rsidRPr="003776FA" w:rsidRDefault="003776FA" w:rsidP="003776FA">
            <w:pPr>
              <w:jc w:val="both"/>
              <w:rPr>
                <w:rFonts w:ascii="Garamond" w:eastAsia="Times" w:hAnsi="Garamond" w:cs="Times"/>
                <w:color w:val="000000" w:themeColor="text1"/>
                <w:sz w:val="20"/>
                <w:szCs w:val="20"/>
              </w:rPr>
            </w:pPr>
            <w:r w:rsidRPr="003776FA">
              <w:rPr>
                <w:rFonts w:ascii="Garamond" w:eastAsia="Times" w:hAnsi="Garamond" w:cs="Times"/>
                <w:color w:val="000000" w:themeColor="text1"/>
                <w:sz w:val="20"/>
                <w:szCs w:val="20"/>
              </w:rPr>
              <w:t xml:space="preserve">Realizar </w:t>
            </w:r>
            <w:r>
              <w:rPr>
                <w:rFonts w:ascii="Garamond" w:eastAsia="Times" w:hAnsi="Garamond" w:cs="Times"/>
                <w:color w:val="000000" w:themeColor="text1"/>
                <w:sz w:val="20"/>
                <w:szCs w:val="20"/>
              </w:rPr>
              <w:t>1</w:t>
            </w:r>
            <w:r w:rsidRPr="003776FA">
              <w:rPr>
                <w:rFonts w:ascii="Garamond" w:eastAsia="Times" w:hAnsi="Garamond" w:cs="Times"/>
                <w:color w:val="000000" w:themeColor="text1"/>
                <w:sz w:val="20"/>
                <w:szCs w:val="20"/>
              </w:rPr>
              <w:t xml:space="preserve"> acción efectiva para el fortalecimiento de las capacidades locales en torno a la gestión del riesgo</w:t>
            </w:r>
          </w:p>
        </w:tc>
      </w:tr>
      <w:tr w:rsidR="00A92D9F" w:rsidRPr="006626A1" w14:paraId="6CBC2CE9" w14:textId="77777777" w:rsidTr="13D88C86">
        <w:trPr>
          <w:trHeight w:val="77"/>
        </w:trPr>
        <w:tc>
          <w:tcPr>
            <w:tcW w:w="3256" w:type="dxa"/>
            <w:shd w:val="clear" w:color="auto" w:fill="BFBFBF" w:themeFill="background1" w:themeFillShade="BF"/>
          </w:tcPr>
          <w:p w14:paraId="61B2A753" w14:textId="42EE44C8" w:rsidR="00A92D9F" w:rsidRPr="006626A1" w:rsidRDefault="00A92D9F"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 xml:space="preserve">PRESUPUESTO </w:t>
            </w:r>
          </w:p>
        </w:tc>
        <w:tc>
          <w:tcPr>
            <w:tcW w:w="5572" w:type="dxa"/>
          </w:tcPr>
          <w:p w14:paraId="1DCA160A" w14:textId="1016D8B0" w:rsidR="003F74EC" w:rsidRPr="003776FA" w:rsidRDefault="003776FA" w:rsidP="003776FA">
            <w:pPr>
              <w:jc w:val="both"/>
              <w:rPr>
                <w:rFonts w:ascii="Garamond" w:eastAsia="Times" w:hAnsi="Garamond" w:cs="Times"/>
                <w:color w:val="FF0000"/>
                <w:sz w:val="20"/>
                <w:szCs w:val="20"/>
              </w:rPr>
            </w:pPr>
            <w:r w:rsidRPr="003776FA">
              <w:rPr>
                <w:rFonts w:ascii="Garamond" w:eastAsia="Times" w:hAnsi="Garamond" w:cs="Times"/>
                <w:sz w:val="20"/>
                <w:szCs w:val="20"/>
              </w:rPr>
              <w:t>$ 195.622.000 (Ciento noventa y cinco millones seiscientos veintidós mil pesos m/</w:t>
            </w:r>
            <w:proofErr w:type="spellStart"/>
            <w:r w:rsidRPr="003776FA">
              <w:rPr>
                <w:rFonts w:ascii="Garamond" w:eastAsia="Times" w:hAnsi="Garamond" w:cs="Times"/>
                <w:sz w:val="20"/>
                <w:szCs w:val="20"/>
              </w:rPr>
              <w:t>cte</w:t>
            </w:r>
            <w:proofErr w:type="spellEnd"/>
            <w:r w:rsidRPr="003776FA">
              <w:rPr>
                <w:rFonts w:ascii="Garamond" w:eastAsia="Times" w:hAnsi="Garamond" w:cs="Times"/>
                <w:sz w:val="20"/>
                <w:szCs w:val="20"/>
              </w:rPr>
              <w:t>)</w:t>
            </w:r>
          </w:p>
        </w:tc>
      </w:tr>
      <w:tr w:rsidR="00B722EB" w:rsidRPr="006626A1" w14:paraId="48B40B4F" w14:textId="77777777" w:rsidTr="13D88C86">
        <w:trPr>
          <w:trHeight w:val="77"/>
        </w:trPr>
        <w:tc>
          <w:tcPr>
            <w:tcW w:w="3256" w:type="dxa"/>
            <w:shd w:val="clear" w:color="auto" w:fill="BFBFBF" w:themeFill="background1" w:themeFillShade="BF"/>
          </w:tcPr>
          <w:p w14:paraId="3105755F" w14:textId="18DB8457" w:rsidR="00B722EB" w:rsidRPr="006626A1" w:rsidRDefault="00B722EB"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CONTIENE INICIATIVAS PRESUPUESTOS PARTICIPATIVOS</w:t>
            </w:r>
          </w:p>
        </w:tc>
        <w:tc>
          <w:tcPr>
            <w:tcW w:w="5572" w:type="dxa"/>
          </w:tcPr>
          <w:p w14:paraId="3974963A" w14:textId="761D516B" w:rsidR="00B722EB" w:rsidRPr="006626A1" w:rsidRDefault="003776FA" w:rsidP="003F74EC">
            <w:pPr>
              <w:jc w:val="both"/>
              <w:rPr>
                <w:rFonts w:ascii="Garamond" w:eastAsia="Times" w:hAnsi="Garamond" w:cs="Times"/>
                <w:color w:val="000000" w:themeColor="text1"/>
                <w:sz w:val="20"/>
                <w:szCs w:val="20"/>
              </w:rPr>
            </w:pPr>
            <w:r>
              <w:rPr>
                <w:rFonts w:ascii="Garamond" w:eastAsia="Times" w:hAnsi="Garamond" w:cs="Times"/>
                <w:color w:val="000000" w:themeColor="text1"/>
                <w:sz w:val="20"/>
                <w:szCs w:val="20"/>
              </w:rPr>
              <w:t>NO</w:t>
            </w:r>
          </w:p>
        </w:tc>
      </w:tr>
      <w:tr w:rsidR="00364A3F" w:rsidRPr="006626A1" w14:paraId="39724E0B" w14:textId="77777777" w:rsidTr="13D88C86">
        <w:tc>
          <w:tcPr>
            <w:tcW w:w="3256" w:type="dxa"/>
            <w:shd w:val="clear" w:color="auto" w:fill="BFBFBF" w:themeFill="background1" w:themeFillShade="BF"/>
          </w:tcPr>
          <w:p w14:paraId="013B6CF5" w14:textId="34975931" w:rsidR="00793EEF" w:rsidRPr="006626A1" w:rsidRDefault="00386B2F"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 xml:space="preserve">VIGENCIA </w:t>
            </w:r>
          </w:p>
        </w:tc>
        <w:tc>
          <w:tcPr>
            <w:tcW w:w="5572" w:type="dxa"/>
          </w:tcPr>
          <w:p w14:paraId="5FCF941F" w14:textId="38C4A8D8" w:rsidR="00793EEF" w:rsidRPr="006626A1" w:rsidRDefault="00386B2F" w:rsidP="006E3AF1">
            <w:pPr>
              <w:jc w:val="both"/>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202</w:t>
            </w:r>
            <w:r w:rsidR="003E7B85" w:rsidRPr="006626A1">
              <w:rPr>
                <w:rFonts w:ascii="Garamond" w:eastAsia="Times" w:hAnsi="Garamond" w:cs="Times"/>
                <w:color w:val="000000" w:themeColor="text1"/>
                <w:sz w:val="20"/>
                <w:szCs w:val="20"/>
              </w:rPr>
              <w:t>5</w:t>
            </w:r>
          </w:p>
        </w:tc>
      </w:tr>
      <w:tr w:rsidR="00A92D9F" w:rsidRPr="006626A1" w14:paraId="29E3ABA0" w14:textId="77777777" w:rsidTr="13D88C86">
        <w:tc>
          <w:tcPr>
            <w:tcW w:w="3256" w:type="dxa"/>
            <w:shd w:val="clear" w:color="auto" w:fill="BFBFBF" w:themeFill="background1" w:themeFillShade="BF"/>
          </w:tcPr>
          <w:p w14:paraId="09D44DDC" w14:textId="72EB0A82" w:rsidR="00A92D9F" w:rsidRPr="006626A1" w:rsidRDefault="00A92D9F"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TIPO DE PROCESO CONTRACTUAL</w:t>
            </w:r>
          </w:p>
        </w:tc>
        <w:tc>
          <w:tcPr>
            <w:tcW w:w="5572" w:type="dxa"/>
          </w:tcPr>
          <w:p w14:paraId="30BBA632" w14:textId="41DE5DCD" w:rsidR="00A92D9F" w:rsidRPr="006626A1" w:rsidRDefault="003F74EC" w:rsidP="006E3AF1">
            <w:pPr>
              <w:jc w:val="both"/>
              <w:rPr>
                <w:rFonts w:ascii="Garamond" w:eastAsia="Times" w:hAnsi="Garamond" w:cs="Times"/>
                <w:sz w:val="20"/>
                <w:szCs w:val="20"/>
              </w:rPr>
            </w:pPr>
            <w:r w:rsidRPr="006626A1">
              <w:rPr>
                <w:rFonts w:ascii="Garamond" w:eastAsia="Times" w:hAnsi="Garamond" w:cs="Times"/>
                <w:sz w:val="20"/>
                <w:szCs w:val="20"/>
              </w:rPr>
              <w:t xml:space="preserve">Selección </w:t>
            </w:r>
            <w:r w:rsidR="003776FA">
              <w:rPr>
                <w:rFonts w:ascii="Garamond" w:eastAsia="Times" w:hAnsi="Garamond" w:cs="Times"/>
                <w:sz w:val="20"/>
                <w:szCs w:val="20"/>
              </w:rPr>
              <w:t>A</w:t>
            </w:r>
            <w:r w:rsidRPr="006626A1">
              <w:rPr>
                <w:rFonts w:ascii="Garamond" w:eastAsia="Times" w:hAnsi="Garamond" w:cs="Times"/>
                <w:sz w:val="20"/>
                <w:szCs w:val="20"/>
              </w:rPr>
              <w:t xml:space="preserve">breviada de </w:t>
            </w:r>
            <w:r w:rsidR="003776FA">
              <w:rPr>
                <w:rFonts w:ascii="Garamond" w:eastAsia="Times" w:hAnsi="Garamond" w:cs="Times"/>
                <w:sz w:val="20"/>
                <w:szCs w:val="20"/>
              </w:rPr>
              <w:t>M</w:t>
            </w:r>
            <w:r w:rsidRPr="006626A1">
              <w:rPr>
                <w:rFonts w:ascii="Garamond" w:eastAsia="Times" w:hAnsi="Garamond" w:cs="Times"/>
                <w:sz w:val="20"/>
                <w:szCs w:val="20"/>
              </w:rPr>
              <w:t xml:space="preserve">enor </w:t>
            </w:r>
            <w:r w:rsidR="003776FA">
              <w:rPr>
                <w:rFonts w:ascii="Garamond" w:eastAsia="Times" w:hAnsi="Garamond" w:cs="Times"/>
                <w:sz w:val="20"/>
                <w:szCs w:val="20"/>
              </w:rPr>
              <w:t>C</w:t>
            </w:r>
            <w:r w:rsidRPr="006626A1">
              <w:rPr>
                <w:rFonts w:ascii="Garamond" w:eastAsia="Times" w:hAnsi="Garamond" w:cs="Times"/>
                <w:sz w:val="20"/>
                <w:szCs w:val="20"/>
              </w:rPr>
              <w:t xml:space="preserve">uantía </w:t>
            </w:r>
          </w:p>
        </w:tc>
      </w:tr>
    </w:tbl>
    <w:p w14:paraId="21D53370" w14:textId="4754A0CD" w:rsidR="00361950" w:rsidRPr="006626A1" w:rsidRDefault="00361950">
      <w:pPr>
        <w:rPr>
          <w:rFonts w:ascii="Garamond" w:hAnsi="Garamond"/>
          <w:color w:val="000000" w:themeColor="text1"/>
          <w:sz w:val="20"/>
          <w:szCs w:val="20"/>
        </w:rPr>
      </w:pPr>
    </w:p>
    <w:p w14:paraId="14A9B71C" w14:textId="77777777" w:rsidR="00361950" w:rsidRPr="006626A1" w:rsidRDefault="00361950">
      <w:pPr>
        <w:rPr>
          <w:rFonts w:ascii="Garamond" w:hAnsi="Garamond"/>
          <w:color w:val="000000" w:themeColor="text1"/>
          <w:sz w:val="20"/>
          <w:szCs w:val="20"/>
        </w:rPr>
      </w:pPr>
      <w:r w:rsidRPr="006626A1">
        <w:rPr>
          <w:rFonts w:ascii="Garamond" w:hAnsi="Garamond"/>
          <w:color w:val="000000" w:themeColor="text1"/>
          <w:sz w:val="20"/>
          <w:szCs w:val="20"/>
        </w:rPr>
        <w:br w:type="page"/>
      </w:r>
    </w:p>
    <w:p w14:paraId="3B0198ED" w14:textId="77777777" w:rsidR="13D88C86" w:rsidRPr="006626A1" w:rsidRDefault="13D88C86">
      <w:pPr>
        <w:rPr>
          <w:rFonts w:ascii="Garamond" w:hAnsi="Garamond"/>
          <w:color w:val="000000" w:themeColor="text1"/>
          <w:sz w:val="20"/>
          <w:szCs w:val="20"/>
        </w:rPr>
      </w:pPr>
    </w:p>
    <w:p w14:paraId="09DDE1FD" w14:textId="5F3964F2" w:rsidR="00793EEF" w:rsidRPr="006626A1" w:rsidRDefault="7EC5F8C6">
      <w:pPr>
        <w:numPr>
          <w:ilvl w:val="0"/>
          <w:numId w:val="1"/>
        </w:numPr>
        <w:pBdr>
          <w:top w:val="nil"/>
          <w:left w:val="nil"/>
          <w:bottom w:val="nil"/>
          <w:right w:val="nil"/>
          <w:between w:val="nil"/>
        </w:pBdr>
        <w:jc w:val="both"/>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OBJETO</w:t>
      </w:r>
      <w:r w:rsidR="00B722EB" w:rsidRPr="006626A1">
        <w:rPr>
          <w:rFonts w:ascii="Garamond" w:eastAsia="Times" w:hAnsi="Garamond" w:cs="Times"/>
          <w:b/>
          <w:bCs/>
          <w:color w:val="000000" w:themeColor="text1"/>
          <w:sz w:val="20"/>
          <w:szCs w:val="20"/>
        </w:rPr>
        <w:t>:</w:t>
      </w:r>
    </w:p>
    <w:p w14:paraId="04071839" w14:textId="77777777" w:rsidR="0033489D" w:rsidRDefault="0033489D" w:rsidP="0033489D">
      <w:pPr>
        <w:textAlignment w:val="baseline"/>
        <w:rPr>
          <w:rFonts w:ascii="Garamond" w:hAnsi="Garamond"/>
          <w:lang w:eastAsia="es-CO"/>
        </w:rPr>
      </w:pPr>
    </w:p>
    <w:p w14:paraId="29F64906" w14:textId="3A5CCF19" w:rsidR="00793EEF" w:rsidRPr="006626A1" w:rsidRDefault="0033489D" w:rsidP="0033489D">
      <w:pPr>
        <w:textAlignment w:val="baseline"/>
        <w:rPr>
          <w:rFonts w:ascii="Garamond" w:eastAsia="Times" w:hAnsi="Garamond" w:cs="Times"/>
          <w:color w:val="000000" w:themeColor="text1"/>
          <w:sz w:val="20"/>
          <w:szCs w:val="20"/>
        </w:rPr>
      </w:pPr>
      <w:r w:rsidRPr="0033489D">
        <w:rPr>
          <w:rFonts w:ascii="Garamond" w:eastAsia="Times" w:hAnsi="Garamond" w:cs="Times"/>
          <w:color w:val="000000" w:themeColor="text1"/>
          <w:sz w:val="20"/>
          <w:szCs w:val="20"/>
        </w:rPr>
        <w:t>PRESTAR LOS SERVICIOS PARA LA CONSTRUCCIÓN DE DOCUMENTO DIAGNÓSTICO EN EL CUAL SE INCLUYA UN MAPA CON LA IDENTIFICACIÓN DE RIESGOS EN LA LOCALIDAD DE LOS MARTIRES.</w:t>
      </w:r>
    </w:p>
    <w:p w14:paraId="30CD9224" w14:textId="77777777" w:rsidR="00052EA4" w:rsidRPr="006626A1" w:rsidRDefault="00052EA4" w:rsidP="00052EA4">
      <w:pPr>
        <w:pStyle w:val="Prrafodelista"/>
        <w:jc w:val="both"/>
        <w:rPr>
          <w:rFonts w:ascii="Garamond" w:eastAsia="Times" w:hAnsi="Garamond" w:cs="Times"/>
          <w:color w:val="000000" w:themeColor="text1"/>
          <w:sz w:val="20"/>
          <w:szCs w:val="20"/>
          <w:lang w:val="es-CO"/>
        </w:rPr>
      </w:pPr>
    </w:p>
    <w:p w14:paraId="685C2AF1" w14:textId="65A6C850" w:rsidR="00793EEF" w:rsidRPr="006626A1" w:rsidRDefault="7EC5F8C6">
      <w:pPr>
        <w:numPr>
          <w:ilvl w:val="1"/>
          <w:numId w:val="1"/>
        </w:numPr>
        <w:pBdr>
          <w:top w:val="nil"/>
          <w:left w:val="nil"/>
          <w:bottom w:val="nil"/>
          <w:right w:val="nil"/>
          <w:between w:val="nil"/>
        </w:pBdr>
        <w:jc w:val="both"/>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ALCANCE DEL OBJETO</w:t>
      </w:r>
    </w:p>
    <w:p w14:paraId="7FFCC0FD" w14:textId="2ED20E22" w:rsidR="00B722EB" w:rsidRPr="00C8650F" w:rsidRDefault="00B722EB" w:rsidP="00B722EB">
      <w:pPr>
        <w:pBdr>
          <w:top w:val="nil"/>
          <w:left w:val="nil"/>
          <w:bottom w:val="nil"/>
          <w:right w:val="nil"/>
          <w:between w:val="nil"/>
        </w:pBdr>
        <w:jc w:val="both"/>
        <w:rPr>
          <w:rFonts w:ascii="Garamond" w:eastAsia="Times" w:hAnsi="Garamond" w:cs="Times"/>
          <w:b/>
          <w:bCs/>
          <w:sz w:val="20"/>
          <w:szCs w:val="20"/>
        </w:rPr>
      </w:pPr>
    </w:p>
    <w:p w14:paraId="360280E6" w14:textId="66FD7E5D" w:rsidR="00C8650F" w:rsidRPr="00C8650F" w:rsidRDefault="00737F3C" w:rsidP="00C8650F">
      <w:pPr>
        <w:pBdr>
          <w:top w:val="nil"/>
          <w:left w:val="nil"/>
          <w:bottom w:val="nil"/>
          <w:right w:val="nil"/>
          <w:between w:val="nil"/>
        </w:pBdr>
        <w:jc w:val="both"/>
        <w:rPr>
          <w:rFonts w:ascii="Garamond" w:eastAsia="Times" w:hAnsi="Garamond" w:cs="Times"/>
          <w:sz w:val="20"/>
          <w:szCs w:val="20"/>
        </w:rPr>
      </w:pPr>
      <w:r w:rsidRPr="00C8650F">
        <w:rPr>
          <w:rFonts w:ascii="Garamond" w:eastAsia="Times" w:hAnsi="Garamond" w:cs="Times"/>
          <w:sz w:val="20"/>
          <w:szCs w:val="20"/>
        </w:rPr>
        <w:t xml:space="preserve">Con </w:t>
      </w:r>
      <w:r w:rsidR="00C8650F" w:rsidRPr="00C8650F">
        <w:rPr>
          <w:rFonts w:ascii="Garamond" w:eastAsia="Times" w:hAnsi="Garamond" w:cs="Times"/>
          <w:sz w:val="20"/>
          <w:szCs w:val="20"/>
        </w:rPr>
        <w:t>la construcción del documento diagnóstico y el mapa de riesgos de la localidad se pretende tener el panorama de riesgos de desastres claro</w:t>
      </w:r>
      <w:r w:rsidR="00B6455C">
        <w:rPr>
          <w:rFonts w:ascii="Garamond" w:eastAsia="Times" w:hAnsi="Garamond" w:cs="Times"/>
          <w:sz w:val="20"/>
          <w:szCs w:val="20"/>
        </w:rPr>
        <w:t xml:space="preserve">, preciso y </w:t>
      </w:r>
      <w:r w:rsidR="00C8650F" w:rsidRPr="00C8650F">
        <w:rPr>
          <w:rFonts w:ascii="Garamond" w:eastAsia="Times" w:hAnsi="Garamond" w:cs="Times"/>
          <w:sz w:val="20"/>
          <w:szCs w:val="20"/>
        </w:rPr>
        <w:t>detallado, el cual se requiere para proyectar las acciones a corto, mediano y largo plazo</w:t>
      </w:r>
      <w:r w:rsidR="00B6455C">
        <w:rPr>
          <w:rFonts w:ascii="Garamond" w:eastAsia="Times" w:hAnsi="Garamond" w:cs="Times"/>
          <w:sz w:val="20"/>
          <w:szCs w:val="20"/>
        </w:rPr>
        <w:t>, con la comunidad, con los distintos actores de entidades, organizaciones, entre otros; y de ésta forma brindar el conocimiento, mejorar la capacidad de respuesta ante posibles emergencias, fortalecer todas las vulnerabilidades y hacer lo que sea requerido desde el análisis de la información que se recolecte.</w:t>
      </w:r>
    </w:p>
    <w:p w14:paraId="32E84F7F" w14:textId="6D838E5D" w:rsidR="00793EEF" w:rsidRPr="00323330" w:rsidRDefault="00C34D29">
      <w:pPr>
        <w:pStyle w:val="Prrafodelista"/>
        <w:numPr>
          <w:ilvl w:val="0"/>
          <w:numId w:val="5"/>
        </w:numPr>
        <w:pBdr>
          <w:top w:val="nil"/>
          <w:left w:val="nil"/>
          <w:bottom w:val="nil"/>
          <w:right w:val="nil"/>
          <w:between w:val="nil"/>
        </w:pBdr>
        <w:jc w:val="both"/>
        <w:rPr>
          <w:rFonts w:ascii="Garamond" w:eastAsia="Times" w:hAnsi="Garamond" w:cs="Times"/>
          <w:color w:val="FF0000"/>
          <w:sz w:val="20"/>
          <w:szCs w:val="20"/>
          <w:lang w:val="es-CO"/>
        </w:rPr>
      </w:pPr>
      <w:r w:rsidRPr="00323330">
        <w:rPr>
          <w:rFonts w:ascii="Garamond" w:eastAsia="Times" w:hAnsi="Garamond" w:cs="Times"/>
          <w:color w:val="FF0000"/>
          <w:sz w:val="20"/>
          <w:szCs w:val="20"/>
          <w:lang w:val="es-CO"/>
        </w:rPr>
        <w:t xml:space="preserve">. </w:t>
      </w:r>
    </w:p>
    <w:p w14:paraId="470B6174" w14:textId="77777777" w:rsidR="00584DF0" w:rsidRPr="006626A1" w:rsidRDefault="00584DF0" w:rsidP="00584DF0">
      <w:pPr>
        <w:pBdr>
          <w:top w:val="nil"/>
          <w:left w:val="nil"/>
          <w:bottom w:val="nil"/>
          <w:right w:val="nil"/>
          <w:between w:val="nil"/>
        </w:pBdr>
        <w:jc w:val="both"/>
        <w:rPr>
          <w:rFonts w:ascii="Garamond" w:eastAsia="Times" w:hAnsi="Garamond" w:cs="Times"/>
          <w:color w:val="000000" w:themeColor="text1"/>
          <w:sz w:val="20"/>
          <w:szCs w:val="20"/>
        </w:rPr>
      </w:pPr>
    </w:p>
    <w:p w14:paraId="0BE8E65F" w14:textId="77777777" w:rsidR="00793EEF" w:rsidRPr="006626A1" w:rsidRDefault="7EC5F8C6">
      <w:pPr>
        <w:numPr>
          <w:ilvl w:val="0"/>
          <w:numId w:val="1"/>
        </w:numPr>
        <w:pBdr>
          <w:top w:val="nil"/>
          <w:left w:val="nil"/>
          <w:bottom w:val="nil"/>
          <w:right w:val="nil"/>
          <w:between w:val="nil"/>
        </w:pBdr>
        <w:jc w:val="both"/>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OBJETIVO GENERAL</w:t>
      </w:r>
    </w:p>
    <w:p w14:paraId="00DA9332" w14:textId="77777777" w:rsidR="00793EEF" w:rsidRPr="006626A1" w:rsidRDefault="00793EEF" w:rsidP="006E3AF1">
      <w:pPr>
        <w:jc w:val="both"/>
        <w:rPr>
          <w:rFonts w:ascii="Garamond" w:eastAsia="Times" w:hAnsi="Garamond" w:cs="Times"/>
          <w:b/>
          <w:color w:val="000000" w:themeColor="text1"/>
          <w:sz w:val="20"/>
          <w:szCs w:val="20"/>
        </w:rPr>
      </w:pPr>
    </w:p>
    <w:p w14:paraId="28FF5094" w14:textId="682A4991" w:rsidR="00793EEF" w:rsidRPr="006626A1" w:rsidRDefault="00323330" w:rsidP="00FD3E50">
      <w:pPr>
        <w:jc w:val="both"/>
        <w:rPr>
          <w:rFonts w:ascii="Garamond" w:eastAsia="Times" w:hAnsi="Garamond" w:cs="Times"/>
          <w:color w:val="000000" w:themeColor="text1"/>
          <w:sz w:val="20"/>
          <w:szCs w:val="20"/>
        </w:rPr>
      </w:pPr>
      <w:r>
        <w:rPr>
          <w:rFonts w:ascii="Garamond" w:eastAsia="Times" w:hAnsi="Garamond" w:cs="Times"/>
          <w:color w:val="000000" w:themeColor="text1"/>
          <w:sz w:val="20"/>
          <w:szCs w:val="20"/>
        </w:rPr>
        <w:t>Elaborar un documento diagnóstico y mapa en el que se identifiquen los puntos críticos de riesgo</w:t>
      </w:r>
      <w:r w:rsidR="00DB78A3">
        <w:rPr>
          <w:rFonts w:ascii="Garamond" w:eastAsia="Times" w:hAnsi="Garamond" w:cs="Times"/>
          <w:color w:val="000000" w:themeColor="text1"/>
          <w:sz w:val="20"/>
          <w:szCs w:val="20"/>
        </w:rPr>
        <w:t xml:space="preserve"> de desastres</w:t>
      </w:r>
      <w:r>
        <w:rPr>
          <w:rFonts w:ascii="Garamond" w:eastAsia="Times" w:hAnsi="Garamond" w:cs="Times"/>
          <w:color w:val="000000" w:themeColor="text1"/>
          <w:sz w:val="20"/>
          <w:szCs w:val="20"/>
        </w:rPr>
        <w:t xml:space="preserve"> asociado a los diferentes escenarios presentes en la localidad de Los Mártires</w:t>
      </w:r>
      <w:r w:rsidR="00DB78A3">
        <w:rPr>
          <w:rFonts w:ascii="Garamond" w:eastAsia="Times" w:hAnsi="Garamond" w:cs="Times"/>
          <w:color w:val="000000" w:themeColor="text1"/>
          <w:sz w:val="20"/>
          <w:szCs w:val="20"/>
        </w:rPr>
        <w:t>, el cual permita proyectar acciones para el conocimiento y reducción del riesgo</w:t>
      </w:r>
      <w:r w:rsidR="00E127D4">
        <w:rPr>
          <w:rFonts w:ascii="Garamond" w:eastAsia="Times" w:hAnsi="Garamond" w:cs="Times"/>
          <w:color w:val="000000" w:themeColor="text1"/>
          <w:sz w:val="20"/>
          <w:szCs w:val="20"/>
        </w:rPr>
        <w:t xml:space="preserve"> en el corto, mediano y largo plazo.</w:t>
      </w:r>
    </w:p>
    <w:p w14:paraId="67312F00" w14:textId="77777777" w:rsidR="00FD3E50" w:rsidRPr="006626A1" w:rsidRDefault="00FD3E50" w:rsidP="00FD3E50">
      <w:pPr>
        <w:jc w:val="both"/>
        <w:rPr>
          <w:rFonts w:ascii="Garamond" w:eastAsia="Times" w:hAnsi="Garamond" w:cs="Times"/>
          <w:color w:val="000000" w:themeColor="text1"/>
          <w:sz w:val="20"/>
          <w:szCs w:val="20"/>
        </w:rPr>
      </w:pPr>
    </w:p>
    <w:p w14:paraId="65C30E63" w14:textId="77777777" w:rsidR="00793EEF" w:rsidRPr="006626A1" w:rsidRDefault="00386B2F" w:rsidP="006E3AF1">
      <w:pPr>
        <w:jc w:val="both"/>
        <w:rPr>
          <w:rFonts w:ascii="Garamond" w:eastAsia="Times" w:hAnsi="Garamond" w:cs="Times"/>
          <w:b/>
          <w:color w:val="000000" w:themeColor="text1"/>
          <w:sz w:val="20"/>
          <w:szCs w:val="20"/>
        </w:rPr>
      </w:pPr>
      <w:r w:rsidRPr="006626A1">
        <w:rPr>
          <w:rFonts w:ascii="Garamond" w:eastAsia="Times" w:hAnsi="Garamond" w:cs="Times"/>
          <w:b/>
          <w:color w:val="000000" w:themeColor="text1"/>
          <w:sz w:val="20"/>
          <w:szCs w:val="20"/>
        </w:rPr>
        <w:t xml:space="preserve">2.1. OBJETIVOS ESPECÍFICOS </w:t>
      </w:r>
    </w:p>
    <w:p w14:paraId="52205365" w14:textId="3D2C1D16" w:rsidR="002C211D" w:rsidRPr="006626A1" w:rsidRDefault="002C211D" w:rsidP="006E3AF1">
      <w:pPr>
        <w:jc w:val="both"/>
        <w:rPr>
          <w:rFonts w:ascii="Garamond" w:eastAsia="Times" w:hAnsi="Garamond" w:cs="Times"/>
          <w:color w:val="000000" w:themeColor="text1"/>
          <w:sz w:val="20"/>
          <w:szCs w:val="20"/>
        </w:rPr>
      </w:pPr>
    </w:p>
    <w:p w14:paraId="6C2910D6" w14:textId="0C6AE195" w:rsidR="008352E9" w:rsidRDefault="00E127D4">
      <w:pPr>
        <w:pStyle w:val="Prrafodelista"/>
        <w:numPr>
          <w:ilvl w:val="0"/>
          <w:numId w:val="5"/>
        </w:numPr>
        <w:pBdr>
          <w:top w:val="nil"/>
          <w:left w:val="nil"/>
          <w:bottom w:val="nil"/>
          <w:right w:val="nil"/>
          <w:between w:val="nil"/>
        </w:pBdr>
        <w:jc w:val="both"/>
        <w:rPr>
          <w:rFonts w:ascii="Garamond" w:eastAsia="Times" w:hAnsi="Garamond" w:cs="Times"/>
          <w:color w:val="000000" w:themeColor="text1"/>
          <w:sz w:val="20"/>
          <w:szCs w:val="20"/>
          <w:lang w:val="es-CO"/>
        </w:rPr>
      </w:pPr>
      <w:r>
        <w:rPr>
          <w:rFonts w:ascii="Garamond" w:eastAsia="Times" w:hAnsi="Garamond" w:cs="Times"/>
          <w:color w:val="000000" w:themeColor="text1"/>
          <w:sz w:val="20"/>
          <w:szCs w:val="20"/>
          <w:lang w:val="es-CO"/>
        </w:rPr>
        <w:t>Realizar recorridos para la recolección de información primaria, en todas las manzanas catastrales de la localidad, en el cual se aplique una ficha con la información relevante para identificación de riesgos, amenazas y vulnerabilidades.</w:t>
      </w:r>
    </w:p>
    <w:p w14:paraId="772060A6" w14:textId="36ACD633" w:rsidR="00E127D4" w:rsidRPr="006626A1" w:rsidRDefault="00186B9B">
      <w:pPr>
        <w:pStyle w:val="Prrafodelista"/>
        <w:numPr>
          <w:ilvl w:val="0"/>
          <w:numId w:val="5"/>
        </w:numPr>
        <w:pBdr>
          <w:top w:val="nil"/>
          <w:left w:val="nil"/>
          <w:bottom w:val="nil"/>
          <w:right w:val="nil"/>
          <w:between w:val="nil"/>
        </w:pBdr>
        <w:jc w:val="both"/>
        <w:rPr>
          <w:rFonts w:ascii="Garamond" w:eastAsia="Times" w:hAnsi="Garamond" w:cs="Times"/>
          <w:color w:val="000000" w:themeColor="text1"/>
          <w:sz w:val="20"/>
          <w:szCs w:val="20"/>
          <w:lang w:val="es-CO"/>
        </w:rPr>
      </w:pPr>
      <w:r>
        <w:rPr>
          <w:rFonts w:ascii="Garamond" w:eastAsia="Times" w:hAnsi="Garamond" w:cs="Times"/>
          <w:color w:val="000000" w:themeColor="text1"/>
          <w:sz w:val="20"/>
          <w:szCs w:val="20"/>
          <w:lang w:val="es-CO"/>
        </w:rPr>
        <w:t xml:space="preserve">Elaborar mapa con la identificación de los puntos críticos de riesgo de desastres, </w:t>
      </w:r>
      <w:r w:rsidR="00D24E2A">
        <w:rPr>
          <w:rFonts w:ascii="Garamond" w:eastAsia="Times" w:hAnsi="Garamond" w:cs="Times"/>
          <w:color w:val="000000" w:themeColor="text1"/>
          <w:sz w:val="20"/>
          <w:szCs w:val="20"/>
          <w:lang w:val="es-CO"/>
        </w:rPr>
        <w:t xml:space="preserve">identificación de usos de suelo y calificar </w:t>
      </w:r>
      <w:r w:rsidR="009619FB">
        <w:rPr>
          <w:rFonts w:ascii="Garamond" w:eastAsia="Times" w:hAnsi="Garamond" w:cs="Times"/>
          <w:color w:val="000000" w:themeColor="text1"/>
          <w:sz w:val="20"/>
          <w:szCs w:val="20"/>
          <w:lang w:val="es-CO"/>
        </w:rPr>
        <w:t>o ponderar la probabilidad de ocurrencia al interior de la localidad.</w:t>
      </w:r>
    </w:p>
    <w:p w14:paraId="2C2F903F" w14:textId="77777777" w:rsidR="00A92D9F" w:rsidRPr="006626A1" w:rsidRDefault="00A92D9F" w:rsidP="006E3AF1">
      <w:pPr>
        <w:pBdr>
          <w:top w:val="nil"/>
          <w:left w:val="nil"/>
          <w:bottom w:val="nil"/>
          <w:right w:val="nil"/>
          <w:between w:val="nil"/>
        </w:pBdr>
        <w:jc w:val="both"/>
        <w:rPr>
          <w:rFonts w:ascii="Garamond" w:eastAsia="Times" w:hAnsi="Garamond" w:cs="Times"/>
          <w:color w:val="000000" w:themeColor="text1"/>
          <w:sz w:val="20"/>
          <w:szCs w:val="20"/>
        </w:rPr>
      </w:pPr>
    </w:p>
    <w:p w14:paraId="3AAE023F" w14:textId="77777777" w:rsidR="00B722EB" w:rsidRPr="006626A1" w:rsidRDefault="00B722EB" w:rsidP="006E3AF1">
      <w:pPr>
        <w:pBdr>
          <w:top w:val="nil"/>
          <w:left w:val="nil"/>
          <w:bottom w:val="nil"/>
          <w:right w:val="nil"/>
          <w:between w:val="nil"/>
        </w:pBdr>
        <w:jc w:val="both"/>
        <w:rPr>
          <w:rFonts w:ascii="Garamond" w:eastAsia="Times" w:hAnsi="Garamond" w:cs="Times"/>
          <w:color w:val="000000" w:themeColor="text1"/>
          <w:sz w:val="20"/>
          <w:szCs w:val="20"/>
        </w:rPr>
      </w:pPr>
    </w:p>
    <w:p w14:paraId="6B5F51D4" w14:textId="77777777" w:rsidR="00793EEF" w:rsidRPr="006626A1" w:rsidRDefault="7EC5F8C6">
      <w:pPr>
        <w:numPr>
          <w:ilvl w:val="0"/>
          <w:numId w:val="1"/>
        </w:numPr>
        <w:pBdr>
          <w:top w:val="nil"/>
          <w:left w:val="nil"/>
          <w:bottom w:val="nil"/>
          <w:right w:val="nil"/>
          <w:between w:val="nil"/>
        </w:pBdr>
        <w:jc w:val="both"/>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POBLACIÓN OBJETIVO- COBERTURA</w:t>
      </w:r>
    </w:p>
    <w:p w14:paraId="62415AE2" w14:textId="77777777" w:rsidR="00122AB6" w:rsidRPr="006626A1" w:rsidRDefault="00122AB6" w:rsidP="006E3AF1">
      <w:pPr>
        <w:pBdr>
          <w:top w:val="nil"/>
          <w:left w:val="nil"/>
          <w:bottom w:val="nil"/>
          <w:right w:val="nil"/>
          <w:between w:val="nil"/>
        </w:pBdr>
        <w:jc w:val="both"/>
        <w:rPr>
          <w:rFonts w:ascii="Garamond" w:eastAsia="Times" w:hAnsi="Garamond" w:cs="Times"/>
          <w:color w:val="000000" w:themeColor="text1"/>
          <w:sz w:val="20"/>
          <w:szCs w:val="20"/>
        </w:rPr>
      </w:pPr>
    </w:p>
    <w:p w14:paraId="406A43ED" w14:textId="49880BD7" w:rsidR="00CE6E24" w:rsidRPr="006626A1" w:rsidRDefault="00386B2F" w:rsidP="009619FB">
      <w:pPr>
        <w:jc w:val="both"/>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El</w:t>
      </w:r>
      <w:r w:rsidR="009619FB">
        <w:rPr>
          <w:rFonts w:ascii="Garamond" w:eastAsia="Times" w:hAnsi="Garamond" w:cs="Times"/>
          <w:color w:val="000000" w:themeColor="text1"/>
          <w:sz w:val="20"/>
          <w:szCs w:val="20"/>
        </w:rPr>
        <w:t xml:space="preserve"> presente proyecto tiene el fin de abordar a todos los habitantes de la localidad, con la recolección de la información primaria y recorridos que se realizarán manzana por manzana, </w:t>
      </w:r>
      <w:r w:rsidR="009F5B7A">
        <w:rPr>
          <w:rFonts w:ascii="Garamond" w:eastAsia="Times" w:hAnsi="Garamond" w:cs="Times"/>
          <w:color w:val="000000" w:themeColor="text1"/>
          <w:sz w:val="20"/>
          <w:szCs w:val="20"/>
        </w:rPr>
        <w:t>transitando todas sus calles.</w:t>
      </w:r>
    </w:p>
    <w:p w14:paraId="6172C950" w14:textId="77777777" w:rsidR="00793EEF" w:rsidRPr="006626A1" w:rsidRDefault="00793EEF" w:rsidP="006E3AF1">
      <w:pPr>
        <w:jc w:val="both"/>
        <w:rPr>
          <w:rFonts w:ascii="Garamond" w:eastAsia="Times" w:hAnsi="Garamond" w:cs="Times"/>
          <w:color w:val="000000" w:themeColor="text1"/>
          <w:sz w:val="20"/>
          <w:szCs w:val="20"/>
        </w:rPr>
      </w:pPr>
    </w:p>
    <w:p w14:paraId="0BA1DB75" w14:textId="77777777" w:rsidR="00793EEF" w:rsidRPr="006626A1" w:rsidRDefault="7EC5F8C6">
      <w:pPr>
        <w:numPr>
          <w:ilvl w:val="0"/>
          <w:numId w:val="1"/>
        </w:numPr>
        <w:pBdr>
          <w:top w:val="nil"/>
          <w:left w:val="nil"/>
          <w:bottom w:val="nil"/>
          <w:right w:val="nil"/>
          <w:between w:val="nil"/>
        </w:pBdr>
        <w:jc w:val="both"/>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 xml:space="preserve">LOCALIZACIÓN </w:t>
      </w:r>
    </w:p>
    <w:p w14:paraId="5B6CBF5D" w14:textId="77777777" w:rsidR="00793EEF" w:rsidRPr="006626A1" w:rsidRDefault="00793EEF" w:rsidP="006E3AF1">
      <w:pPr>
        <w:jc w:val="both"/>
        <w:rPr>
          <w:rFonts w:ascii="Garamond" w:eastAsia="Times" w:hAnsi="Garamond" w:cs="Times"/>
          <w:color w:val="000000" w:themeColor="text1"/>
          <w:sz w:val="20"/>
          <w:szCs w:val="20"/>
        </w:rPr>
      </w:pPr>
    </w:p>
    <w:p w14:paraId="75F644E6" w14:textId="33B697EF" w:rsidR="00793EEF" w:rsidRPr="006626A1" w:rsidRDefault="00386B2F" w:rsidP="006E3AF1">
      <w:pPr>
        <w:jc w:val="both"/>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El proyecto se ejecutará en las (</w:t>
      </w:r>
      <w:r w:rsidR="0077587E" w:rsidRPr="006626A1">
        <w:rPr>
          <w:rFonts w:ascii="Garamond" w:eastAsia="Times" w:hAnsi="Garamond" w:cs="Times"/>
          <w:color w:val="000000" w:themeColor="text1"/>
          <w:sz w:val="20"/>
          <w:szCs w:val="20"/>
        </w:rPr>
        <w:t>2</w:t>
      </w:r>
      <w:r w:rsidRPr="006626A1">
        <w:rPr>
          <w:rFonts w:ascii="Garamond" w:eastAsia="Times" w:hAnsi="Garamond" w:cs="Times"/>
          <w:color w:val="000000" w:themeColor="text1"/>
          <w:sz w:val="20"/>
          <w:szCs w:val="20"/>
        </w:rPr>
        <w:t>) UPZ de la localidad</w:t>
      </w:r>
      <w:r w:rsidR="63C5CD40" w:rsidRPr="006626A1">
        <w:rPr>
          <w:rFonts w:ascii="Garamond" w:eastAsia="Times" w:hAnsi="Garamond" w:cs="Times"/>
          <w:color w:val="000000" w:themeColor="text1"/>
          <w:sz w:val="20"/>
          <w:szCs w:val="20"/>
        </w:rPr>
        <w:t>,</w:t>
      </w:r>
      <w:r w:rsidRPr="006626A1">
        <w:rPr>
          <w:rFonts w:ascii="Garamond" w:eastAsia="Times" w:hAnsi="Garamond" w:cs="Times"/>
          <w:color w:val="000000" w:themeColor="text1"/>
          <w:sz w:val="20"/>
          <w:szCs w:val="20"/>
        </w:rPr>
        <w:t xml:space="preserve"> </w:t>
      </w:r>
      <w:r w:rsidR="006A2BA2">
        <w:rPr>
          <w:rFonts w:ascii="Garamond" w:eastAsia="Times" w:hAnsi="Garamond" w:cs="Times"/>
          <w:color w:val="000000" w:themeColor="text1"/>
          <w:sz w:val="20"/>
          <w:szCs w:val="20"/>
        </w:rPr>
        <w:t xml:space="preserve">atendiendo a una caracterización de manzana </w:t>
      </w:r>
      <w:r w:rsidR="00712961">
        <w:rPr>
          <w:rFonts w:ascii="Garamond" w:eastAsia="Times" w:hAnsi="Garamond" w:cs="Times"/>
          <w:color w:val="000000" w:themeColor="text1"/>
          <w:sz w:val="20"/>
          <w:szCs w:val="20"/>
        </w:rPr>
        <w:t>a manzana, se pretende recorrer toda la localidad</w:t>
      </w:r>
      <w:r w:rsidRPr="006626A1">
        <w:rPr>
          <w:rFonts w:ascii="Garamond" w:eastAsia="Times" w:hAnsi="Garamond" w:cs="Times"/>
          <w:color w:val="000000" w:themeColor="text1"/>
          <w:sz w:val="20"/>
          <w:szCs w:val="20"/>
        </w:rPr>
        <w:t xml:space="preserve">. </w:t>
      </w:r>
    </w:p>
    <w:p w14:paraId="03BE1DE6" w14:textId="77777777" w:rsidR="00793EEF" w:rsidRPr="006626A1" w:rsidRDefault="00793EEF" w:rsidP="006E3AF1">
      <w:pPr>
        <w:jc w:val="both"/>
        <w:rPr>
          <w:rFonts w:ascii="Garamond" w:eastAsia="Times" w:hAnsi="Garamond" w:cs="Times"/>
          <w:color w:val="000000" w:themeColor="text1"/>
          <w:sz w:val="20"/>
          <w:szCs w:val="20"/>
        </w:rPr>
      </w:pPr>
    </w:p>
    <w:p w14:paraId="2CCBB77E" w14:textId="252AA3E7" w:rsidR="00793EEF" w:rsidRPr="00F502F8" w:rsidRDefault="7EC5F8C6" w:rsidP="0071480F">
      <w:pPr>
        <w:pStyle w:val="Prrafodelista"/>
        <w:numPr>
          <w:ilvl w:val="0"/>
          <w:numId w:val="1"/>
        </w:numPr>
        <w:pBdr>
          <w:top w:val="nil"/>
          <w:left w:val="nil"/>
          <w:bottom w:val="nil"/>
          <w:right w:val="nil"/>
          <w:between w:val="nil"/>
        </w:pBdr>
        <w:jc w:val="center"/>
        <w:rPr>
          <w:rFonts w:ascii="Garamond" w:eastAsia="Times" w:hAnsi="Garamond" w:cs="Times"/>
          <w:b/>
          <w:bCs/>
          <w:color w:val="000000" w:themeColor="text1"/>
          <w:sz w:val="20"/>
          <w:szCs w:val="20"/>
        </w:rPr>
      </w:pPr>
      <w:r w:rsidRPr="00F502F8">
        <w:rPr>
          <w:rFonts w:ascii="Garamond" w:eastAsia="Times" w:hAnsi="Garamond" w:cs="Times"/>
          <w:b/>
          <w:bCs/>
          <w:color w:val="000000" w:themeColor="text1"/>
          <w:sz w:val="20"/>
          <w:szCs w:val="20"/>
        </w:rPr>
        <w:t>CARACTERÍSTICAS Y CONDICIONES TÉCNICAS GENERALES</w:t>
      </w:r>
    </w:p>
    <w:p w14:paraId="31B9DF8A" w14:textId="07439875" w:rsidR="00793EEF" w:rsidRPr="006626A1" w:rsidRDefault="00793EEF" w:rsidP="006E3AF1">
      <w:pPr>
        <w:jc w:val="both"/>
        <w:rPr>
          <w:rFonts w:ascii="Garamond" w:eastAsia="Times" w:hAnsi="Garamond" w:cs="Times"/>
          <w:color w:val="000000" w:themeColor="text1"/>
          <w:sz w:val="20"/>
          <w:szCs w:val="20"/>
        </w:rPr>
      </w:pPr>
    </w:p>
    <w:p w14:paraId="42C18A39" w14:textId="5CDACC4F" w:rsidR="00793EEF" w:rsidRPr="006626A1" w:rsidRDefault="7EC5F8C6">
      <w:pPr>
        <w:numPr>
          <w:ilvl w:val="1"/>
          <w:numId w:val="1"/>
        </w:numPr>
        <w:pBdr>
          <w:top w:val="nil"/>
          <w:left w:val="nil"/>
          <w:bottom w:val="nil"/>
          <w:right w:val="nil"/>
          <w:between w:val="nil"/>
        </w:pBdr>
        <w:jc w:val="both"/>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DESCRIPCIÓN GENERAL PROYECTO</w:t>
      </w:r>
    </w:p>
    <w:p w14:paraId="2D4D3FAF" w14:textId="0790EB54" w:rsidR="00D86D57" w:rsidRPr="006626A1" w:rsidRDefault="00D86D57" w:rsidP="7EC5F8C6">
      <w:pPr>
        <w:pStyle w:val="paragraph"/>
        <w:spacing w:before="0" w:beforeAutospacing="0" w:after="0" w:afterAutospacing="0"/>
        <w:jc w:val="both"/>
        <w:textAlignment w:val="baseline"/>
        <w:rPr>
          <w:rStyle w:val="eop"/>
          <w:rFonts w:ascii="Garamond" w:hAnsi="Garamond" w:cs="Segoe UI"/>
          <w:color w:val="FF0000"/>
          <w:sz w:val="20"/>
          <w:szCs w:val="20"/>
        </w:rPr>
      </w:pPr>
    </w:p>
    <w:p w14:paraId="2A69A9CA" w14:textId="4DD176A5" w:rsidR="003556BB" w:rsidRPr="006626A1" w:rsidRDefault="00023591">
      <w:pPr>
        <w:pStyle w:val="paragraph"/>
        <w:numPr>
          <w:ilvl w:val="2"/>
          <w:numId w:val="1"/>
        </w:numPr>
        <w:spacing w:before="0" w:beforeAutospacing="0" w:after="0" w:afterAutospacing="0"/>
        <w:jc w:val="both"/>
        <w:textAlignment w:val="baseline"/>
        <w:rPr>
          <w:rStyle w:val="normaltextrun"/>
          <w:rFonts w:ascii="Garamond" w:hAnsi="Garamond" w:cs="Segoe UI"/>
          <w:b/>
          <w:bCs/>
          <w:color w:val="000000" w:themeColor="text1"/>
          <w:sz w:val="20"/>
          <w:szCs w:val="20"/>
        </w:rPr>
      </w:pPr>
      <w:r w:rsidRPr="006626A1">
        <w:rPr>
          <w:rStyle w:val="normaltextrun"/>
          <w:rFonts w:ascii="Garamond" w:hAnsi="Garamond" w:cs="Segoe UI"/>
          <w:b/>
          <w:bCs/>
          <w:color w:val="000000" w:themeColor="text1"/>
          <w:sz w:val="20"/>
          <w:szCs w:val="20"/>
        </w:rPr>
        <w:t xml:space="preserve">Inicio: </w:t>
      </w:r>
    </w:p>
    <w:p w14:paraId="5502C2A3" w14:textId="77777777" w:rsidR="00023591" w:rsidRPr="006626A1" w:rsidRDefault="00023591" w:rsidP="00023591">
      <w:pPr>
        <w:pStyle w:val="paragraph"/>
        <w:spacing w:before="0" w:beforeAutospacing="0" w:after="0" w:afterAutospacing="0"/>
        <w:ind w:left="1080"/>
        <w:jc w:val="both"/>
        <w:textAlignment w:val="baseline"/>
        <w:rPr>
          <w:rStyle w:val="normaltextrun"/>
          <w:rFonts w:ascii="Garamond" w:hAnsi="Garamond" w:cs="Segoe UI"/>
          <w:b/>
          <w:bCs/>
          <w:color w:val="000000" w:themeColor="text1"/>
          <w:sz w:val="20"/>
          <w:szCs w:val="20"/>
        </w:rPr>
      </w:pPr>
    </w:p>
    <w:p w14:paraId="056894B2" w14:textId="1D5369B2" w:rsidR="00023591" w:rsidRPr="006626A1" w:rsidRDefault="00023591" w:rsidP="00023591">
      <w:pPr>
        <w:pStyle w:val="paragraph"/>
        <w:spacing w:before="0" w:beforeAutospacing="0" w:after="0" w:afterAutospacing="0"/>
        <w:jc w:val="both"/>
        <w:textAlignment w:val="baseline"/>
        <w:rPr>
          <w:rFonts w:ascii="Garamond" w:hAnsi="Garamond" w:cs="Segoe UI"/>
          <w:color w:val="000000" w:themeColor="text1"/>
          <w:sz w:val="20"/>
          <w:szCs w:val="20"/>
        </w:rPr>
      </w:pPr>
      <w:r w:rsidRPr="006626A1">
        <w:rPr>
          <w:rFonts w:ascii="Garamond" w:hAnsi="Garamond" w:cs="Segoe UI"/>
          <w:color w:val="000000" w:themeColor="text1"/>
          <w:sz w:val="20"/>
          <w:szCs w:val="20"/>
        </w:rPr>
        <w:t>Para la firma del acta de inicio, el contratista deberá cumplir con los documentos jurídicos requeridos para el inicio y adelantará la contratación del personal mínimo habilitante.</w:t>
      </w:r>
    </w:p>
    <w:p w14:paraId="5D7BB42B" w14:textId="77777777" w:rsidR="00023591" w:rsidRPr="006626A1" w:rsidRDefault="00023591" w:rsidP="00023591">
      <w:pPr>
        <w:pStyle w:val="paragraph"/>
        <w:spacing w:before="0" w:beforeAutospacing="0" w:after="0" w:afterAutospacing="0"/>
        <w:ind w:left="1080"/>
        <w:jc w:val="both"/>
        <w:textAlignment w:val="baseline"/>
        <w:rPr>
          <w:rStyle w:val="normaltextrun"/>
          <w:rFonts w:ascii="Garamond" w:hAnsi="Garamond" w:cs="Segoe UI"/>
          <w:b/>
          <w:bCs/>
          <w:color w:val="000000" w:themeColor="text1"/>
          <w:sz w:val="20"/>
          <w:szCs w:val="20"/>
        </w:rPr>
      </w:pPr>
    </w:p>
    <w:p w14:paraId="2A37434B" w14:textId="6DBBAB1D" w:rsidR="00B722EB" w:rsidRPr="006626A1" w:rsidRDefault="7EC5F8C6">
      <w:pPr>
        <w:pStyle w:val="paragraph"/>
        <w:numPr>
          <w:ilvl w:val="2"/>
          <w:numId w:val="1"/>
        </w:numPr>
        <w:spacing w:before="0" w:beforeAutospacing="0" w:after="0" w:afterAutospacing="0"/>
        <w:jc w:val="both"/>
        <w:textAlignment w:val="baseline"/>
        <w:rPr>
          <w:rStyle w:val="normaltextrun"/>
          <w:rFonts w:ascii="Garamond" w:hAnsi="Garamond" w:cs="Segoe UI"/>
          <w:b/>
          <w:bCs/>
          <w:color w:val="000000" w:themeColor="text1"/>
          <w:sz w:val="20"/>
          <w:szCs w:val="20"/>
        </w:rPr>
      </w:pPr>
      <w:r w:rsidRPr="006626A1">
        <w:rPr>
          <w:rStyle w:val="normaltextrun"/>
          <w:rFonts w:ascii="Garamond" w:hAnsi="Garamond" w:cs="Segoe UI"/>
          <w:b/>
          <w:bCs/>
          <w:color w:val="000000" w:themeColor="text1"/>
          <w:sz w:val="20"/>
          <w:szCs w:val="20"/>
        </w:rPr>
        <w:t>Etapa de Alistamient</w:t>
      </w:r>
      <w:r w:rsidR="00B722EB" w:rsidRPr="006626A1">
        <w:rPr>
          <w:rStyle w:val="normaltextrun"/>
          <w:rFonts w:ascii="Garamond" w:hAnsi="Garamond" w:cs="Segoe UI"/>
          <w:b/>
          <w:bCs/>
          <w:color w:val="000000" w:themeColor="text1"/>
          <w:sz w:val="20"/>
          <w:szCs w:val="20"/>
        </w:rPr>
        <w:t>o</w:t>
      </w:r>
      <w:r w:rsidR="00023591" w:rsidRPr="006626A1">
        <w:rPr>
          <w:rStyle w:val="normaltextrun"/>
          <w:rFonts w:ascii="Garamond" w:hAnsi="Garamond" w:cs="Segoe UI"/>
          <w:b/>
          <w:bCs/>
          <w:color w:val="000000" w:themeColor="text1"/>
          <w:sz w:val="20"/>
          <w:szCs w:val="20"/>
        </w:rPr>
        <w:t>:</w:t>
      </w:r>
    </w:p>
    <w:p w14:paraId="73763CA1" w14:textId="77777777" w:rsidR="00023591" w:rsidRPr="006626A1" w:rsidRDefault="00023591" w:rsidP="00023591">
      <w:pPr>
        <w:pStyle w:val="paragraph"/>
        <w:spacing w:before="0" w:beforeAutospacing="0" w:after="0" w:afterAutospacing="0"/>
        <w:jc w:val="both"/>
        <w:textAlignment w:val="baseline"/>
        <w:rPr>
          <w:rStyle w:val="normaltextrun"/>
          <w:rFonts w:ascii="Garamond" w:hAnsi="Garamond" w:cs="Segoe UI"/>
          <w:b/>
          <w:bCs/>
          <w:color w:val="000000" w:themeColor="text1"/>
          <w:sz w:val="20"/>
          <w:szCs w:val="20"/>
        </w:rPr>
      </w:pPr>
    </w:p>
    <w:p w14:paraId="2F5198E4" w14:textId="682667EA" w:rsidR="00023591" w:rsidRPr="006626A1" w:rsidRDefault="00023591" w:rsidP="00023591">
      <w:pPr>
        <w:pStyle w:val="paragraph"/>
        <w:spacing w:before="0" w:beforeAutospacing="0" w:after="0" w:afterAutospacing="0"/>
        <w:jc w:val="both"/>
        <w:textAlignment w:val="baseline"/>
        <w:rPr>
          <w:rStyle w:val="normaltextrun"/>
          <w:rFonts w:ascii="Garamond" w:hAnsi="Garamond" w:cs="Segoe UI"/>
          <w:color w:val="000000" w:themeColor="text1"/>
          <w:sz w:val="20"/>
          <w:szCs w:val="20"/>
        </w:rPr>
      </w:pPr>
      <w:r w:rsidRPr="006626A1">
        <w:rPr>
          <w:rFonts w:ascii="Garamond" w:hAnsi="Garamond" w:cs="Segoe UI"/>
          <w:color w:val="000000" w:themeColor="text1"/>
          <w:sz w:val="20"/>
          <w:szCs w:val="20"/>
        </w:rPr>
        <w:t>Durante esta fase se llevarán a cabo las actividades para la conformación del comité técnico, las presentaciones públicas, el desarrollo del plan de trabajo, cronograma y todo lo relacionado con los temas administrativos para el seguimiento y desarrollo del contrato.</w:t>
      </w:r>
    </w:p>
    <w:p w14:paraId="5946F4E3" w14:textId="77777777" w:rsidR="002D7771" w:rsidRPr="006626A1" w:rsidRDefault="002D7771" w:rsidP="002D7771">
      <w:pPr>
        <w:pStyle w:val="paragraph"/>
        <w:spacing w:before="0" w:beforeAutospacing="0" w:after="0" w:afterAutospacing="0"/>
        <w:ind w:left="360"/>
        <w:jc w:val="both"/>
        <w:textAlignment w:val="baseline"/>
        <w:rPr>
          <w:rFonts w:ascii="Garamond" w:eastAsia="Times" w:hAnsi="Garamond" w:cs="Times"/>
          <w:color w:val="000000" w:themeColor="text1"/>
          <w:sz w:val="20"/>
          <w:szCs w:val="20"/>
        </w:rPr>
      </w:pPr>
    </w:p>
    <w:p w14:paraId="52B314B3" w14:textId="0C301352" w:rsidR="00B722EB" w:rsidRPr="006626A1" w:rsidRDefault="002C211D">
      <w:pPr>
        <w:pStyle w:val="paragraph"/>
        <w:numPr>
          <w:ilvl w:val="0"/>
          <w:numId w:val="5"/>
        </w:numPr>
        <w:spacing w:before="0" w:beforeAutospacing="0" w:after="0" w:afterAutospacing="0"/>
        <w:jc w:val="both"/>
        <w:textAlignment w:val="baseline"/>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 xml:space="preserve">Conformación del comité técnico de seguimiento y control </w:t>
      </w:r>
    </w:p>
    <w:p w14:paraId="78A1A859" w14:textId="77777777" w:rsidR="002D7771" w:rsidRPr="006626A1"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6416C553" w14:textId="122D8DB2" w:rsidR="002D7771" w:rsidRPr="006626A1"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El Comité Técnico se configurará como un espacio de comunicación, interlocución, coordinación y articulación permanente para la ejecución del contrato, el Comité Técnico se reunirá de manera ordinaria por lo menos una vez al mes y de manera extraordinaria las veces que sean necesarias, lo hará de forma presencial o virtual y será convocado por el ejecutor; en el Comité Técnico se podrá: </w:t>
      </w:r>
    </w:p>
    <w:p w14:paraId="42775605" w14:textId="77777777" w:rsidR="002D7771" w:rsidRPr="006626A1" w:rsidRDefault="002D7771" w:rsidP="00737F3C">
      <w:pPr>
        <w:pStyle w:val="paragraph"/>
        <w:spacing w:before="0" w:beforeAutospacing="0" w:after="0" w:afterAutospacing="0"/>
        <w:ind w:left="709"/>
        <w:jc w:val="both"/>
        <w:textAlignment w:val="baseline"/>
        <w:rPr>
          <w:rFonts w:ascii="Garamond" w:eastAsia="Times" w:hAnsi="Garamond" w:cs="Times"/>
          <w:color w:val="000000" w:themeColor="text1"/>
          <w:sz w:val="20"/>
          <w:szCs w:val="20"/>
        </w:rPr>
      </w:pPr>
    </w:p>
    <w:p w14:paraId="5EA37E47" w14:textId="77777777" w:rsidR="002D7771" w:rsidRPr="006626A1" w:rsidRDefault="002D7771">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Ampliar o precisar aspectos técnicos del contrato.</w:t>
      </w:r>
    </w:p>
    <w:p w14:paraId="146263EF" w14:textId="77777777" w:rsidR="002D7771" w:rsidRPr="006626A1" w:rsidRDefault="002D7771">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Establecer las directrices generales de trabajo. </w:t>
      </w:r>
    </w:p>
    <w:p w14:paraId="3BCECD3E" w14:textId="77777777" w:rsidR="002D7771" w:rsidRPr="006626A1" w:rsidRDefault="002D7771">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Abordar los componentes propios del contrato. </w:t>
      </w:r>
    </w:p>
    <w:p w14:paraId="5DCC6D91" w14:textId="2803FB5C" w:rsidR="002D7771" w:rsidRPr="006626A1" w:rsidRDefault="002D7771">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Acompañar de manera permanente y de forma técnica la ejecución. </w:t>
      </w:r>
    </w:p>
    <w:p w14:paraId="02B0786F" w14:textId="77777777" w:rsidR="002D7771" w:rsidRPr="006626A1"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3A923A6D" w14:textId="77777777" w:rsidR="002D7771" w:rsidRPr="006626A1"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El Comité Técnico está conformado por los integrantes con voz y voto: </w:t>
      </w:r>
    </w:p>
    <w:p w14:paraId="559D708A" w14:textId="77777777" w:rsidR="002D7771" w:rsidRPr="006626A1"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445CC750" w14:textId="77777777" w:rsidR="002D7771" w:rsidRPr="006626A1" w:rsidRDefault="002D7771">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El/la coordinador(a) designado(a) por parte del asociado. </w:t>
      </w:r>
    </w:p>
    <w:p w14:paraId="244AF4F6" w14:textId="77777777" w:rsidR="002D7771" w:rsidRPr="006626A1" w:rsidRDefault="002D7771">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El/la supervisor(a) y/o apoyo a la supervisión de la Alcaldía Local y/o interventor(a) (este último si aplica) </w:t>
      </w:r>
    </w:p>
    <w:p w14:paraId="53FB44DC" w14:textId="77777777" w:rsidR="002D7771" w:rsidRPr="006626A1"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746E45BA" w14:textId="76641E8A" w:rsidR="002D7771" w:rsidRPr="006626A1"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Invitados(as) con </w:t>
      </w:r>
      <w:r w:rsidR="00760018" w:rsidRPr="006626A1">
        <w:rPr>
          <w:rFonts w:ascii="Garamond" w:eastAsia="Times" w:hAnsi="Garamond" w:cs="Times"/>
          <w:color w:val="000000" w:themeColor="text1"/>
          <w:sz w:val="20"/>
          <w:szCs w:val="20"/>
        </w:rPr>
        <w:t>voz,</w:t>
      </w:r>
      <w:r w:rsidRPr="006626A1">
        <w:rPr>
          <w:rFonts w:ascii="Garamond" w:eastAsia="Times" w:hAnsi="Garamond" w:cs="Times"/>
          <w:color w:val="000000" w:themeColor="text1"/>
          <w:sz w:val="20"/>
          <w:szCs w:val="20"/>
        </w:rPr>
        <w:t xml:space="preserve"> pero no voto: </w:t>
      </w:r>
    </w:p>
    <w:p w14:paraId="208038DC" w14:textId="77777777" w:rsidR="002D7771" w:rsidRPr="006626A1"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3D1267AB" w14:textId="01440EC7" w:rsidR="009F5B7A" w:rsidRDefault="009F5B7A">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Representante del Consejo Local de </w:t>
      </w:r>
      <w:r>
        <w:rPr>
          <w:rFonts w:ascii="Garamond" w:eastAsia="Times" w:hAnsi="Garamond" w:cs="Times"/>
          <w:color w:val="000000" w:themeColor="text1"/>
          <w:sz w:val="20"/>
          <w:szCs w:val="20"/>
        </w:rPr>
        <w:t>Gestión de Riesgos y Cambio Climático</w:t>
      </w:r>
      <w:r w:rsidRPr="006626A1">
        <w:rPr>
          <w:rFonts w:ascii="Garamond" w:eastAsia="Times" w:hAnsi="Garamond" w:cs="Times"/>
          <w:color w:val="000000" w:themeColor="text1"/>
          <w:sz w:val="20"/>
          <w:szCs w:val="20"/>
        </w:rPr>
        <w:t xml:space="preserve">. </w:t>
      </w:r>
      <w:r w:rsidR="003768D9">
        <w:rPr>
          <w:rFonts w:ascii="Garamond" w:eastAsia="Times" w:hAnsi="Garamond" w:cs="Times"/>
          <w:color w:val="000000" w:themeColor="text1"/>
          <w:sz w:val="20"/>
          <w:szCs w:val="20"/>
        </w:rPr>
        <w:t>(Cuando aplique se citará)</w:t>
      </w:r>
    </w:p>
    <w:p w14:paraId="622971D8" w14:textId="059913F3" w:rsidR="00DF710F" w:rsidRPr="009F5B7A" w:rsidRDefault="009F5B7A">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Pr>
          <w:rFonts w:ascii="Garamond" w:eastAsia="Times" w:hAnsi="Garamond" w:cs="Times"/>
          <w:color w:val="000000" w:themeColor="text1"/>
          <w:sz w:val="20"/>
          <w:szCs w:val="20"/>
        </w:rPr>
        <w:t>Instituto Distrital de Gestión de Riesgo y cambio climático I</w:t>
      </w:r>
      <w:r w:rsidRPr="009F5B7A">
        <w:rPr>
          <w:rFonts w:ascii="Garamond" w:eastAsia="Times" w:hAnsi="Garamond" w:cs="Times"/>
          <w:color w:val="000000" w:themeColor="text1"/>
          <w:sz w:val="20"/>
          <w:szCs w:val="20"/>
        </w:rPr>
        <w:t>DIGER</w:t>
      </w:r>
      <w:r w:rsidR="003768D9">
        <w:rPr>
          <w:rFonts w:ascii="Garamond" w:eastAsia="Times" w:hAnsi="Garamond" w:cs="Times"/>
          <w:color w:val="000000" w:themeColor="text1"/>
          <w:sz w:val="20"/>
          <w:szCs w:val="20"/>
        </w:rPr>
        <w:t xml:space="preserve"> (Cuando aplique se citará)</w:t>
      </w:r>
    </w:p>
    <w:p w14:paraId="3342FA08" w14:textId="77777777" w:rsidR="00DA65AF" w:rsidRPr="006626A1" w:rsidRDefault="00DA65AF" w:rsidP="00DF710F">
      <w:pPr>
        <w:pStyle w:val="paragraph"/>
        <w:spacing w:before="0" w:beforeAutospacing="0" w:after="0" w:afterAutospacing="0"/>
        <w:jc w:val="both"/>
        <w:textAlignment w:val="baseline"/>
        <w:rPr>
          <w:rFonts w:ascii="Garamond" w:eastAsia="Times" w:hAnsi="Garamond" w:cs="Times"/>
          <w:b/>
          <w:bCs/>
          <w:color w:val="000000" w:themeColor="text1"/>
          <w:sz w:val="20"/>
          <w:szCs w:val="20"/>
        </w:rPr>
      </w:pPr>
    </w:p>
    <w:p w14:paraId="15824166" w14:textId="3B2E009A" w:rsidR="00A77FAF" w:rsidRPr="006626A1" w:rsidRDefault="00B722EB" w:rsidP="0005216F">
      <w:pPr>
        <w:pStyle w:val="paragraph"/>
        <w:spacing w:before="0" w:beforeAutospacing="0" w:after="0" w:afterAutospacing="0"/>
        <w:jc w:val="both"/>
        <w:textAlignment w:val="baseline"/>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F</w:t>
      </w:r>
      <w:r w:rsidR="09785467" w:rsidRPr="006626A1">
        <w:rPr>
          <w:rFonts w:ascii="Garamond" w:eastAsia="Times" w:hAnsi="Garamond" w:cs="Times"/>
          <w:b/>
          <w:bCs/>
          <w:color w:val="000000" w:themeColor="text1"/>
          <w:sz w:val="20"/>
          <w:szCs w:val="20"/>
        </w:rPr>
        <w:t>unciones del Comité Técnico de Seguimiento y Control</w:t>
      </w:r>
    </w:p>
    <w:p w14:paraId="4986C810" w14:textId="77777777" w:rsidR="00DF710F" w:rsidRPr="006626A1" w:rsidRDefault="00DF710F" w:rsidP="00B722EB">
      <w:pPr>
        <w:pStyle w:val="paragraph"/>
        <w:spacing w:before="0" w:beforeAutospacing="0" w:after="0" w:afterAutospacing="0"/>
        <w:ind w:firstLine="720"/>
        <w:jc w:val="both"/>
        <w:textAlignment w:val="baseline"/>
        <w:rPr>
          <w:rFonts w:ascii="Garamond" w:eastAsia="Times" w:hAnsi="Garamond" w:cs="Times"/>
          <w:color w:val="000000" w:themeColor="text1"/>
          <w:sz w:val="20"/>
          <w:szCs w:val="20"/>
        </w:rPr>
      </w:pPr>
    </w:p>
    <w:p w14:paraId="02309A8F" w14:textId="77777777"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Direccionar estratégicamente el desarrollo de los alcances del contrato, orientando al ejecutor sobre los aspectos relacionados con las condiciones generales para la ejecución del contrato. </w:t>
      </w:r>
    </w:p>
    <w:p w14:paraId="725BADCB" w14:textId="77777777"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Decidir, evaluar y verificar el cumplimiento de los criterios de acceso y continuidad de los participantes en la ejecución del contrato. </w:t>
      </w:r>
    </w:p>
    <w:p w14:paraId="0493C863" w14:textId="347B1EDC"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Establecer mediante actas los compromisos, acuerdos y controles que garanticen el desarrollo eficiente de todas y cada una de las etapas y actividades. </w:t>
      </w:r>
    </w:p>
    <w:p w14:paraId="154B0BF5" w14:textId="77777777"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Decidir sobre la solución de los problemas que se presenten en desarrollo de la ejecución del contrato cuando sea necesario.</w:t>
      </w:r>
    </w:p>
    <w:p w14:paraId="259A2834" w14:textId="77777777"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Proponer recomendaciones para la correcta ejecución de las actividades que se adelantarán en el desarrollo del contrato. </w:t>
      </w:r>
    </w:p>
    <w:p w14:paraId="2BD77E8B" w14:textId="4A44AB8B"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Decidir acerca de cambios en la planeación, organización de los eventos, actividades y recursos asignados, cuando esta situación llegaré a presentarse, siempre y cuando no implique una reestructuración de los estudios previos que requieran modificación al contrato, en caso de que esto último ocurra deberá elevar la solicitud a la entidad. </w:t>
      </w:r>
    </w:p>
    <w:p w14:paraId="7A622FEE" w14:textId="77777777"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Evaluar el estado de avance del proyecto, resultados, determinando conceptos, aprobaciones, etc., lo cual deberá constar en actas y en ellas se dejará constancia de las decisiones y recomendaciones a que haya lugar; las actas deberán ser elaboradas por el asociado, en caso de ser de manera virtual deberá contener la correspondiente firma digital de los asistentes. </w:t>
      </w:r>
    </w:p>
    <w:p w14:paraId="5A7AED43" w14:textId="77777777"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Revisar y recomendar ajustes a los contenidos de las piezas comunicativas que se elabores en el marco de la ejecución del contrato, para posterior aprobación ante la oficina de Prensa de la Alcaldía Local. </w:t>
      </w:r>
    </w:p>
    <w:p w14:paraId="3F4B157B" w14:textId="23D5C1DC"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Realizar reuniones extraordinarias para tomar decisiones sobre los cambios o ajustes del desarrollo del proyecto, siempre y cuando no se modifiquen las condiciones iniciales del contratos y documentos que integran (estudios previos, propuesta económica, anexo técnico, entre otros).</w:t>
      </w:r>
    </w:p>
    <w:p w14:paraId="19996A7D" w14:textId="77777777" w:rsidR="00DF710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Apoyar la articulación y coordinación interinstitucional con las diferentes entidades e instancias de participación que atienden la población objeto del presente contrato, con fin de potencializar y medir logros e impacto durante la ejecución del proyecto. </w:t>
      </w:r>
    </w:p>
    <w:p w14:paraId="2CE4749F" w14:textId="0B6D46F9" w:rsidR="00DA65AF" w:rsidRPr="006626A1" w:rsidRDefault="00DF710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Proponer y concertar los espacios donde se desarrollarán las jornadas.</w:t>
      </w:r>
    </w:p>
    <w:p w14:paraId="0BF75D91" w14:textId="77777777" w:rsidR="00DA65AF" w:rsidRPr="006626A1" w:rsidRDefault="00DA65AF" w:rsidP="00DA65AF">
      <w:pPr>
        <w:pStyle w:val="paragraph"/>
        <w:spacing w:before="0" w:beforeAutospacing="0" w:after="0" w:afterAutospacing="0"/>
        <w:ind w:left="360"/>
        <w:jc w:val="both"/>
        <w:textAlignment w:val="baseline"/>
        <w:rPr>
          <w:rFonts w:ascii="Garamond" w:eastAsia="Times" w:hAnsi="Garamond" w:cs="Times"/>
          <w:color w:val="000000" w:themeColor="text1"/>
          <w:sz w:val="20"/>
          <w:szCs w:val="20"/>
        </w:rPr>
      </w:pPr>
    </w:p>
    <w:p w14:paraId="6E090FDE" w14:textId="16A5A61D" w:rsidR="00DA65AF" w:rsidRPr="006626A1" w:rsidRDefault="00DA65AF" w:rsidP="00DA65AF">
      <w:pPr>
        <w:pStyle w:val="paragraph"/>
        <w:spacing w:before="0" w:beforeAutospacing="0" w:after="0" w:afterAutospacing="0"/>
        <w:ind w:left="360"/>
        <w:jc w:val="both"/>
        <w:textAlignment w:val="baseline"/>
        <w:rPr>
          <w:rFonts w:ascii="Garamond" w:eastAsia="Times" w:hAnsi="Garamond" w:cs="Times"/>
          <w:color w:val="000000" w:themeColor="text1"/>
          <w:sz w:val="20"/>
          <w:szCs w:val="20"/>
        </w:rPr>
      </w:pPr>
      <w:r w:rsidRPr="00FF4BC6">
        <w:rPr>
          <w:rFonts w:ascii="Garamond" w:eastAsia="Times" w:hAnsi="Garamond" w:cs="Times"/>
          <w:b/>
          <w:bCs/>
          <w:color w:val="000000" w:themeColor="text1"/>
          <w:sz w:val="20"/>
          <w:szCs w:val="20"/>
        </w:rPr>
        <w:t>Nota 1:</w:t>
      </w:r>
      <w:r w:rsidRPr="006626A1">
        <w:rPr>
          <w:rFonts w:ascii="Garamond" w:eastAsia="Times" w:hAnsi="Garamond" w:cs="Times"/>
          <w:color w:val="000000" w:themeColor="text1"/>
          <w:sz w:val="20"/>
          <w:szCs w:val="20"/>
        </w:rPr>
        <w:t xml:space="preserve"> En ningún caso el Comité Técnico tomará decisiones que modifiquen presupuestalmente el contrato o las cláusulas contractuales del mismo; las decisiones que impliquen modificaciones de carácter técnico o </w:t>
      </w:r>
      <w:r w:rsidRPr="006626A1">
        <w:rPr>
          <w:rFonts w:ascii="Garamond" w:eastAsia="Times" w:hAnsi="Garamond" w:cs="Times"/>
          <w:color w:val="000000" w:themeColor="text1"/>
          <w:sz w:val="20"/>
          <w:szCs w:val="20"/>
        </w:rPr>
        <w:lastRenderedPageBreak/>
        <w:t xml:space="preserve">presupuestal sobre el contrato deberán ser presentadas al </w:t>
      </w:r>
      <w:r w:rsidR="0058024C" w:rsidRPr="006626A1">
        <w:rPr>
          <w:rFonts w:ascii="Garamond" w:eastAsia="Times" w:hAnsi="Garamond" w:cs="Times"/>
          <w:color w:val="000000" w:themeColor="text1"/>
          <w:sz w:val="20"/>
          <w:szCs w:val="20"/>
        </w:rPr>
        <w:t>alcalde</w:t>
      </w:r>
      <w:r w:rsidRPr="006626A1">
        <w:rPr>
          <w:rFonts w:ascii="Garamond" w:eastAsia="Times" w:hAnsi="Garamond" w:cs="Times"/>
          <w:color w:val="000000" w:themeColor="text1"/>
          <w:sz w:val="20"/>
          <w:szCs w:val="20"/>
        </w:rPr>
        <w:t xml:space="preserve"> Local de manera formal mediante oficio radicado ante el CDI, para que este emita el correspondiente concepto. </w:t>
      </w:r>
    </w:p>
    <w:p w14:paraId="1A647012" w14:textId="77777777" w:rsidR="00DA65AF" w:rsidRPr="006626A1" w:rsidRDefault="00DA65AF" w:rsidP="00DA65AF">
      <w:pPr>
        <w:pStyle w:val="paragraph"/>
        <w:spacing w:before="0" w:beforeAutospacing="0" w:after="0" w:afterAutospacing="0"/>
        <w:ind w:left="360"/>
        <w:jc w:val="both"/>
        <w:textAlignment w:val="baseline"/>
        <w:rPr>
          <w:rFonts w:ascii="Garamond" w:eastAsia="Times" w:hAnsi="Garamond" w:cs="Times"/>
          <w:color w:val="000000" w:themeColor="text1"/>
          <w:sz w:val="20"/>
          <w:szCs w:val="20"/>
        </w:rPr>
      </w:pPr>
    </w:p>
    <w:p w14:paraId="7AB585BE" w14:textId="2C71865D" w:rsidR="00DA65AF" w:rsidRPr="006626A1" w:rsidRDefault="00DA65AF" w:rsidP="00DA65AF">
      <w:pPr>
        <w:pStyle w:val="paragraph"/>
        <w:spacing w:before="0" w:beforeAutospacing="0" w:after="0" w:afterAutospacing="0"/>
        <w:ind w:left="360"/>
        <w:jc w:val="both"/>
        <w:textAlignment w:val="baseline"/>
        <w:rPr>
          <w:rFonts w:ascii="Garamond" w:eastAsia="Times" w:hAnsi="Garamond" w:cs="Times"/>
          <w:color w:val="000000" w:themeColor="text1"/>
          <w:sz w:val="20"/>
          <w:szCs w:val="20"/>
        </w:rPr>
      </w:pPr>
      <w:r w:rsidRPr="00FF4BC6">
        <w:rPr>
          <w:rFonts w:ascii="Garamond" w:eastAsia="Times" w:hAnsi="Garamond" w:cs="Times"/>
          <w:b/>
          <w:bCs/>
          <w:color w:val="000000" w:themeColor="text1"/>
          <w:sz w:val="20"/>
          <w:szCs w:val="20"/>
        </w:rPr>
        <w:t>Nota 2:</w:t>
      </w:r>
      <w:r w:rsidRPr="006626A1">
        <w:rPr>
          <w:rFonts w:ascii="Garamond" w:eastAsia="Times" w:hAnsi="Garamond" w:cs="Times"/>
          <w:color w:val="000000" w:themeColor="text1"/>
          <w:sz w:val="20"/>
          <w:szCs w:val="20"/>
        </w:rPr>
        <w:t xml:space="preserve"> El </w:t>
      </w:r>
      <w:r w:rsidR="008156D9">
        <w:rPr>
          <w:rFonts w:ascii="Garamond" w:eastAsia="Times" w:hAnsi="Garamond" w:cs="Times"/>
          <w:color w:val="000000" w:themeColor="text1"/>
          <w:sz w:val="20"/>
          <w:szCs w:val="20"/>
        </w:rPr>
        <w:t>ejecutor</w:t>
      </w:r>
      <w:r w:rsidRPr="006626A1">
        <w:rPr>
          <w:rFonts w:ascii="Garamond" w:eastAsia="Times" w:hAnsi="Garamond" w:cs="Times"/>
          <w:color w:val="000000" w:themeColor="text1"/>
          <w:sz w:val="20"/>
          <w:szCs w:val="20"/>
        </w:rPr>
        <w:t xml:space="preserve"> de manera obligatoria deberá presentar en cada reunión mensual el avance, logros, dificultades de la ejecución del contrato.</w:t>
      </w:r>
    </w:p>
    <w:p w14:paraId="2CFA6049" w14:textId="77777777" w:rsidR="00DF710F" w:rsidRPr="006626A1" w:rsidRDefault="00DF710F" w:rsidP="00760018">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0B22D9E5" w14:textId="77777777" w:rsidR="00760018" w:rsidRPr="006626A1" w:rsidRDefault="00760018" w:rsidP="00760018">
      <w:pPr>
        <w:pStyle w:val="paragraph"/>
        <w:spacing w:before="0" w:beforeAutospacing="0" w:after="0" w:afterAutospacing="0"/>
        <w:jc w:val="both"/>
        <w:textAlignment w:val="baseline"/>
        <w:rPr>
          <w:rFonts w:ascii="Garamond" w:hAnsi="Garamond" w:cs="Segoe UI"/>
          <w:color w:val="000000" w:themeColor="text1"/>
          <w:sz w:val="20"/>
          <w:szCs w:val="20"/>
        </w:rPr>
      </w:pPr>
    </w:p>
    <w:p w14:paraId="788622D6" w14:textId="77777777" w:rsidR="00B722EB" w:rsidRPr="006626A1" w:rsidRDefault="09785467" w:rsidP="0005216F">
      <w:pPr>
        <w:spacing w:line="276" w:lineRule="auto"/>
        <w:jc w:val="both"/>
        <w:textAlignment w:val="baseline"/>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 xml:space="preserve">Instalación del Comité Técnico de Seguimiento y Control </w:t>
      </w:r>
    </w:p>
    <w:p w14:paraId="0AC4A5EA" w14:textId="77777777" w:rsidR="00DA65AF" w:rsidRPr="006626A1" w:rsidRDefault="00DA65AF" w:rsidP="00DA65AF">
      <w:pPr>
        <w:spacing w:line="276" w:lineRule="auto"/>
        <w:jc w:val="both"/>
        <w:textAlignment w:val="baseline"/>
        <w:rPr>
          <w:rFonts w:ascii="Garamond" w:eastAsia="Times" w:hAnsi="Garamond" w:cs="Times"/>
          <w:color w:val="000000" w:themeColor="text1"/>
          <w:sz w:val="20"/>
          <w:szCs w:val="20"/>
        </w:rPr>
      </w:pPr>
    </w:p>
    <w:p w14:paraId="2B7EE4D1" w14:textId="4109BB6B" w:rsidR="00DA65AF" w:rsidRPr="006626A1"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La primera reunión del Comité Técnico tendrá lugar dentro de los </w:t>
      </w:r>
      <w:r w:rsidRPr="009B49D7">
        <w:rPr>
          <w:rFonts w:ascii="Garamond" w:eastAsia="Times" w:hAnsi="Garamond" w:cs="Times"/>
          <w:b/>
          <w:bCs/>
          <w:color w:val="000000" w:themeColor="text1"/>
          <w:sz w:val="20"/>
          <w:szCs w:val="20"/>
        </w:rPr>
        <w:t xml:space="preserve">primeros </w:t>
      </w:r>
      <w:r w:rsidR="008156D9" w:rsidRPr="009B49D7">
        <w:rPr>
          <w:rFonts w:ascii="Garamond" w:eastAsia="Times" w:hAnsi="Garamond" w:cs="Times"/>
          <w:b/>
          <w:bCs/>
          <w:color w:val="000000" w:themeColor="text1"/>
          <w:sz w:val="20"/>
          <w:szCs w:val="20"/>
        </w:rPr>
        <w:t>diez (10) días</w:t>
      </w:r>
      <w:r w:rsidR="008156D9">
        <w:rPr>
          <w:rFonts w:ascii="Garamond" w:eastAsia="Times" w:hAnsi="Garamond" w:cs="Times"/>
          <w:color w:val="000000" w:themeColor="text1"/>
          <w:sz w:val="20"/>
          <w:szCs w:val="20"/>
        </w:rPr>
        <w:t xml:space="preserve">, </w:t>
      </w:r>
      <w:r w:rsidRPr="006626A1">
        <w:rPr>
          <w:rFonts w:ascii="Garamond" w:eastAsia="Times" w:hAnsi="Garamond" w:cs="Times"/>
          <w:color w:val="000000" w:themeColor="text1"/>
          <w:sz w:val="20"/>
          <w:szCs w:val="20"/>
        </w:rPr>
        <w:t xml:space="preserve">posterior a la firma del acta de inicio y el </w:t>
      </w:r>
      <w:r w:rsidR="00B80204">
        <w:rPr>
          <w:rFonts w:ascii="Garamond" w:eastAsia="Times" w:hAnsi="Garamond" w:cs="Times"/>
          <w:color w:val="000000" w:themeColor="text1"/>
          <w:sz w:val="20"/>
          <w:szCs w:val="20"/>
        </w:rPr>
        <w:t>ejecutor</w:t>
      </w:r>
      <w:r w:rsidRPr="006626A1">
        <w:rPr>
          <w:rFonts w:ascii="Garamond" w:eastAsia="Times" w:hAnsi="Garamond" w:cs="Times"/>
          <w:color w:val="000000" w:themeColor="text1"/>
          <w:sz w:val="20"/>
          <w:szCs w:val="20"/>
        </w:rPr>
        <w:t xml:space="preserve"> deberá realizar, como se mencionó anteriormente, la convocatoria y presentar lo siguiente para aprobación: </w:t>
      </w:r>
    </w:p>
    <w:p w14:paraId="3E1CEC95" w14:textId="77777777" w:rsidR="00DA65AF" w:rsidRPr="0051124B"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76ACF4FB" w14:textId="77777777" w:rsidR="00DA65AF" w:rsidRPr="0051124B" w:rsidRDefault="00DA65A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51124B">
        <w:rPr>
          <w:rFonts w:ascii="Garamond" w:eastAsia="Times" w:hAnsi="Garamond" w:cs="Times"/>
          <w:color w:val="000000" w:themeColor="text1"/>
          <w:sz w:val="20"/>
          <w:szCs w:val="20"/>
        </w:rPr>
        <w:t xml:space="preserve">Plan de trabajo </w:t>
      </w:r>
    </w:p>
    <w:p w14:paraId="643F2DC1" w14:textId="77777777" w:rsidR="00DA65AF" w:rsidRPr="0051124B" w:rsidRDefault="00DA65AF">
      <w:pPr>
        <w:pStyle w:val="paragraph"/>
        <w:numPr>
          <w:ilvl w:val="0"/>
          <w:numId w:val="5"/>
        </w:numPr>
        <w:spacing w:before="0" w:beforeAutospacing="0" w:after="0" w:afterAutospacing="0"/>
        <w:jc w:val="both"/>
        <w:textAlignment w:val="baseline"/>
        <w:rPr>
          <w:rFonts w:ascii="Garamond" w:eastAsia="Times" w:hAnsi="Garamond" w:cs="Times"/>
          <w:color w:val="000000" w:themeColor="text1"/>
          <w:sz w:val="20"/>
          <w:szCs w:val="20"/>
        </w:rPr>
      </w:pPr>
      <w:r w:rsidRPr="0051124B">
        <w:rPr>
          <w:rFonts w:ascii="Garamond" w:eastAsia="Times" w:hAnsi="Garamond" w:cs="Times"/>
          <w:color w:val="000000" w:themeColor="text1"/>
          <w:sz w:val="20"/>
          <w:szCs w:val="20"/>
        </w:rPr>
        <w:t xml:space="preserve">Cronograma de actividades </w:t>
      </w:r>
    </w:p>
    <w:p w14:paraId="66CB2698" w14:textId="77777777" w:rsidR="00DA65AF" w:rsidRPr="0051124B" w:rsidRDefault="00DA65AF">
      <w:pPr>
        <w:pStyle w:val="paragraph"/>
        <w:numPr>
          <w:ilvl w:val="0"/>
          <w:numId w:val="5"/>
        </w:numPr>
        <w:spacing w:before="0" w:beforeAutospacing="0" w:after="0" w:afterAutospacing="0"/>
        <w:jc w:val="both"/>
        <w:textAlignment w:val="baseline"/>
        <w:rPr>
          <w:rFonts w:ascii="Garamond" w:eastAsia="Times" w:hAnsi="Garamond" w:cs="Times"/>
          <w:sz w:val="20"/>
          <w:szCs w:val="20"/>
        </w:rPr>
      </w:pPr>
      <w:r w:rsidRPr="0051124B">
        <w:rPr>
          <w:rFonts w:ascii="Garamond" w:eastAsia="Times" w:hAnsi="Garamond" w:cs="Times"/>
          <w:color w:val="000000" w:themeColor="text1"/>
          <w:sz w:val="20"/>
          <w:szCs w:val="20"/>
        </w:rPr>
        <w:t>Hojas</w:t>
      </w:r>
      <w:r w:rsidRPr="0051124B">
        <w:rPr>
          <w:rFonts w:ascii="Garamond" w:eastAsia="Times" w:hAnsi="Garamond" w:cs="Times"/>
          <w:sz w:val="20"/>
          <w:szCs w:val="20"/>
        </w:rPr>
        <w:t xml:space="preserve"> de vida del personal requerido </w:t>
      </w:r>
    </w:p>
    <w:p w14:paraId="0DEA36A0" w14:textId="1522457C" w:rsidR="006A3FEB" w:rsidRPr="006A3FEB" w:rsidRDefault="00DA65AF" w:rsidP="006A3FEB">
      <w:pPr>
        <w:pStyle w:val="paragraph"/>
        <w:numPr>
          <w:ilvl w:val="0"/>
          <w:numId w:val="5"/>
        </w:numPr>
        <w:spacing w:before="0" w:beforeAutospacing="0" w:after="0" w:afterAutospacing="0"/>
        <w:jc w:val="both"/>
        <w:textAlignment w:val="baseline"/>
        <w:rPr>
          <w:rFonts w:ascii="Garamond" w:eastAsia="Times" w:hAnsi="Garamond" w:cs="Times"/>
          <w:sz w:val="20"/>
          <w:szCs w:val="20"/>
        </w:rPr>
      </w:pPr>
      <w:r w:rsidRPr="0051124B">
        <w:rPr>
          <w:rFonts w:ascii="Garamond" w:eastAsia="Times" w:hAnsi="Garamond" w:cs="Times"/>
          <w:sz w:val="20"/>
          <w:szCs w:val="20"/>
        </w:rPr>
        <w:t xml:space="preserve">Propuesta metodológica para </w:t>
      </w:r>
      <w:r w:rsidR="00B80204" w:rsidRPr="0051124B">
        <w:rPr>
          <w:rFonts w:ascii="Garamond" w:eastAsia="Times" w:hAnsi="Garamond" w:cs="Times"/>
          <w:sz w:val="20"/>
          <w:szCs w:val="20"/>
        </w:rPr>
        <w:t xml:space="preserve">la recolección de información que se realizará mediante los recorridos </w:t>
      </w:r>
      <w:r w:rsidR="0051124B">
        <w:rPr>
          <w:rFonts w:ascii="Garamond" w:eastAsia="Times" w:hAnsi="Garamond" w:cs="Times"/>
          <w:sz w:val="20"/>
          <w:szCs w:val="20"/>
        </w:rPr>
        <w:t>en la localidad</w:t>
      </w:r>
      <w:r w:rsidR="006A3FEB">
        <w:rPr>
          <w:rFonts w:ascii="Garamond" w:eastAsia="Times" w:hAnsi="Garamond" w:cs="Times"/>
          <w:sz w:val="20"/>
          <w:szCs w:val="20"/>
        </w:rPr>
        <w:t xml:space="preserve"> (Identificación de riesgos, usos de suelo, actividades, estado, entre otros).</w:t>
      </w:r>
    </w:p>
    <w:p w14:paraId="4BD76B0C" w14:textId="49588815" w:rsidR="00DA65AF" w:rsidRPr="0051124B" w:rsidRDefault="0051124B" w:rsidP="00976579">
      <w:pPr>
        <w:pStyle w:val="paragraph"/>
        <w:numPr>
          <w:ilvl w:val="0"/>
          <w:numId w:val="5"/>
        </w:numPr>
        <w:spacing w:before="0" w:beforeAutospacing="0" w:after="0" w:afterAutospacing="0"/>
        <w:jc w:val="both"/>
        <w:textAlignment w:val="baseline"/>
        <w:rPr>
          <w:rFonts w:ascii="Garamond" w:eastAsia="Times" w:hAnsi="Garamond" w:cs="Times"/>
          <w:sz w:val="20"/>
          <w:szCs w:val="20"/>
        </w:rPr>
      </w:pPr>
      <w:r w:rsidRPr="0051124B">
        <w:rPr>
          <w:rFonts w:ascii="Garamond" w:eastAsia="Times" w:hAnsi="Garamond" w:cs="Times"/>
          <w:sz w:val="20"/>
          <w:szCs w:val="20"/>
        </w:rPr>
        <w:t>P</w:t>
      </w:r>
      <w:r w:rsidR="00DA65AF" w:rsidRPr="0051124B">
        <w:rPr>
          <w:rFonts w:ascii="Garamond" w:eastAsia="Times" w:hAnsi="Garamond" w:cs="Times"/>
          <w:sz w:val="20"/>
          <w:szCs w:val="20"/>
        </w:rPr>
        <w:t>resentación</w:t>
      </w:r>
      <w:r w:rsidR="006A3FEB">
        <w:rPr>
          <w:rFonts w:ascii="Garamond" w:eastAsia="Times" w:hAnsi="Garamond" w:cs="Times"/>
          <w:sz w:val="20"/>
          <w:szCs w:val="20"/>
        </w:rPr>
        <w:t xml:space="preserve"> en power point</w:t>
      </w:r>
      <w:r w:rsidR="00DA65AF" w:rsidRPr="0051124B">
        <w:rPr>
          <w:rFonts w:ascii="Garamond" w:eastAsia="Times" w:hAnsi="Garamond" w:cs="Times"/>
          <w:sz w:val="20"/>
          <w:szCs w:val="20"/>
        </w:rPr>
        <w:t xml:space="preserve"> para socialización del contrato ante la comunidad y Junta Administradora Local</w:t>
      </w:r>
      <w:r w:rsidR="00976579">
        <w:rPr>
          <w:rFonts w:ascii="Garamond" w:eastAsia="Times" w:hAnsi="Garamond" w:cs="Times"/>
          <w:sz w:val="20"/>
          <w:szCs w:val="20"/>
        </w:rPr>
        <w:t>.</w:t>
      </w:r>
      <w:r w:rsidR="00DA65AF" w:rsidRPr="0051124B">
        <w:rPr>
          <w:rFonts w:ascii="Garamond" w:eastAsia="Times" w:hAnsi="Garamond" w:cs="Times"/>
          <w:sz w:val="20"/>
          <w:szCs w:val="20"/>
        </w:rPr>
        <w:t xml:space="preserve"> </w:t>
      </w:r>
    </w:p>
    <w:p w14:paraId="22328F8A" w14:textId="77777777" w:rsidR="00DA65AF" w:rsidRPr="0051124B" w:rsidRDefault="00DA65AF" w:rsidP="00DA65AF">
      <w:pPr>
        <w:pStyle w:val="paragraph"/>
        <w:spacing w:before="0" w:beforeAutospacing="0" w:after="0" w:afterAutospacing="0"/>
        <w:jc w:val="both"/>
        <w:textAlignment w:val="baseline"/>
        <w:rPr>
          <w:rFonts w:ascii="Garamond" w:eastAsia="Times" w:hAnsi="Garamond" w:cs="Times"/>
          <w:color w:val="FF0000"/>
          <w:sz w:val="20"/>
          <w:szCs w:val="20"/>
        </w:rPr>
      </w:pPr>
    </w:p>
    <w:p w14:paraId="6D65E993" w14:textId="3B45D1AC" w:rsidR="00DA65AF" w:rsidRPr="00FF4BC6" w:rsidRDefault="00DA65AF" w:rsidP="00DA65AF">
      <w:pPr>
        <w:pStyle w:val="paragraph"/>
        <w:spacing w:before="0" w:beforeAutospacing="0" w:after="0" w:afterAutospacing="0"/>
        <w:jc w:val="both"/>
        <w:textAlignment w:val="baseline"/>
        <w:rPr>
          <w:rFonts w:ascii="Garamond" w:eastAsia="Times" w:hAnsi="Garamond" w:cs="Times"/>
          <w:sz w:val="20"/>
          <w:szCs w:val="20"/>
        </w:rPr>
      </w:pPr>
      <w:r w:rsidRPr="00FF4BC6">
        <w:rPr>
          <w:rFonts w:ascii="Garamond" w:eastAsia="Times" w:hAnsi="Garamond" w:cs="Times"/>
          <w:b/>
          <w:bCs/>
          <w:sz w:val="20"/>
          <w:szCs w:val="20"/>
        </w:rPr>
        <w:t xml:space="preserve">NOTA 1: </w:t>
      </w:r>
      <w:r w:rsidRPr="00FF4BC6">
        <w:rPr>
          <w:rFonts w:ascii="Garamond" w:eastAsia="Times" w:hAnsi="Garamond" w:cs="Times"/>
          <w:sz w:val="20"/>
          <w:szCs w:val="20"/>
        </w:rPr>
        <w:t xml:space="preserve">La instalación del comité técnico </w:t>
      </w:r>
      <w:r w:rsidR="00FF4BC6" w:rsidRPr="00FF4BC6">
        <w:rPr>
          <w:rFonts w:ascii="Garamond" w:eastAsia="Times" w:hAnsi="Garamond" w:cs="Times"/>
          <w:sz w:val="20"/>
          <w:szCs w:val="20"/>
        </w:rPr>
        <w:t xml:space="preserve">tendrá lugar dentro de los </w:t>
      </w:r>
      <w:r w:rsidR="00FF4BC6" w:rsidRPr="009B49D7">
        <w:rPr>
          <w:rFonts w:ascii="Garamond" w:eastAsia="Times" w:hAnsi="Garamond" w:cs="Times"/>
          <w:b/>
          <w:bCs/>
          <w:sz w:val="20"/>
          <w:szCs w:val="20"/>
        </w:rPr>
        <w:t>primeros diez (10) días</w:t>
      </w:r>
      <w:r w:rsidR="00FF4BC6" w:rsidRPr="00FF4BC6">
        <w:rPr>
          <w:rFonts w:ascii="Garamond" w:eastAsia="Times" w:hAnsi="Garamond" w:cs="Times"/>
          <w:sz w:val="20"/>
          <w:szCs w:val="20"/>
        </w:rPr>
        <w:t>, posterior a la firma del acta de inicio</w:t>
      </w:r>
      <w:r w:rsidRPr="00FF4BC6">
        <w:rPr>
          <w:rFonts w:ascii="Garamond" w:eastAsia="Times" w:hAnsi="Garamond" w:cs="Times"/>
          <w:sz w:val="20"/>
          <w:szCs w:val="20"/>
        </w:rPr>
        <w:t>, dado el caso no se puede realizar en el transcurso de los 1</w:t>
      </w:r>
      <w:r w:rsidR="006A3FEB">
        <w:rPr>
          <w:rFonts w:ascii="Garamond" w:eastAsia="Times" w:hAnsi="Garamond" w:cs="Times"/>
          <w:sz w:val="20"/>
          <w:szCs w:val="20"/>
        </w:rPr>
        <w:t>0</w:t>
      </w:r>
      <w:r w:rsidRPr="00FF4BC6">
        <w:rPr>
          <w:rFonts w:ascii="Garamond" w:eastAsia="Times" w:hAnsi="Garamond" w:cs="Times"/>
          <w:sz w:val="20"/>
          <w:szCs w:val="20"/>
        </w:rPr>
        <w:t xml:space="preserve"> días se deberá dejar la trazabilidad de la convocatoria por parte del operador. </w:t>
      </w:r>
    </w:p>
    <w:p w14:paraId="79BEAB41" w14:textId="77777777" w:rsidR="00DA65AF" w:rsidRPr="00D37FA3" w:rsidRDefault="00DA65AF" w:rsidP="00DA65AF">
      <w:pPr>
        <w:pStyle w:val="paragraph"/>
        <w:spacing w:before="0" w:beforeAutospacing="0" w:after="0" w:afterAutospacing="0"/>
        <w:jc w:val="both"/>
        <w:textAlignment w:val="baseline"/>
        <w:rPr>
          <w:rFonts w:ascii="Garamond" w:eastAsia="Times" w:hAnsi="Garamond" w:cs="Times"/>
          <w:color w:val="FF0000"/>
          <w:sz w:val="20"/>
          <w:szCs w:val="20"/>
        </w:rPr>
      </w:pPr>
    </w:p>
    <w:p w14:paraId="22BCCA63" w14:textId="3731F71A" w:rsidR="00DA65AF" w:rsidRPr="006626A1"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FF4BC6">
        <w:rPr>
          <w:rFonts w:ascii="Garamond" w:eastAsia="Times" w:hAnsi="Garamond" w:cs="Times"/>
          <w:b/>
          <w:bCs/>
          <w:sz w:val="20"/>
          <w:szCs w:val="20"/>
        </w:rPr>
        <w:t xml:space="preserve">NOTA </w:t>
      </w:r>
      <w:r w:rsidR="00FF4BC6" w:rsidRPr="00FF4BC6">
        <w:rPr>
          <w:rFonts w:ascii="Garamond" w:eastAsia="Times" w:hAnsi="Garamond" w:cs="Times"/>
          <w:b/>
          <w:bCs/>
          <w:sz w:val="20"/>
          <w:szCs w:val="20"/>
        </w:rPr>
        <w:t>2</w:t>
      </w:r>
      <w:r w:rsidRPr="00FF4BC6">
        <w:rPr>
          <w:rFonts w:ascii="Garamond" w:eastAsia="Times" w:hAnsi="Garamond" w:cs="Times"/>
          <w:b/>
          <w:bCs/>
          <w:sz w:val="20"/>
          <w:szCs w:val="20"/>
        </w:rPr>
        <w:t>:</w:t>
      </w:r>
      <w:r w:rsidRPr="00FF4BC6">
        <w:rPr>
          <w:rFonts w:ascii="Garamond" w:eastAsia="Times" w:hAnsi="Garamond" w:cs="Times"/>
          <w:sz w:val="20"/>
          <w:szCs w:val="20"/>
        </w:rPr>
        <w:t xml:space="preserve"> Podrá ser invitado al Comité Técnico cualquier otro sector de la administración pública o instancia de participación dependiendo </w:t>
      </w:r>
      <w:r w:rsidRPr="006626A1">
        <w:rPr>
          <w:rFonts w:ascii="Garamond" w:eastAsia="Times" w:hAnsi="Garamond" w:cs="Times"/>
          <w:color w:val="000000" w:themeColor="text1"/>
          <w:sz w:val="20"/>
          <w:szCs w:val="20"/>
        </w:rPr>
        <w:t xml:space="preserve">el desarrollo y necesidad en la ejecución del contrato, quienes tendrán voz, pero no voto. </w:t>
      </w:r>
    </w:p>
    <w:p w14:paraId="3FACEF7D" w14:textId="77777777" w:rsidR="00DA65AF" w:rsidRPr="006626A1"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4212D48F" w14:textId="0DBF4994" w:rsidR="00760018" w:rsidRPr="006626A1" w:rsidRDefault="00DA65AF" w:rsidP="00760018">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FF4BC6">
        <w:rPr>
          <w:rFonts w:ascii="Garamond" w:eastAsia="Times" w:hAnsi="Garamond" w:cs="Times"/>
          <w:b/>
          <w:bCs/>
          <w:color w:val="000000" w:themeColor="text1"/>
          <w:sz w:val="20"/>
          <w:szCs w:val="20"/>
        </w:rPr>
        <w:t xml:space="preserve">NOTA </w:t>
      </w:r>
      <w:r w:rsidR="00FF4BC6" w:rsidRPr="00FF4BC6">
        <w:rPr>
          <w:rFonts w:ascii="Garamond" w:eastAsia="Times" w:hAnsi="Garamond" w:cs="Times"/>
          <w:b/>
          <w:bCs/>
          <w:color w:val="000000" w:themeColor="text1"/>
          <w:sz w:val="20"/>
          <w:szCs w:val="20"/>
        </w:rPr>
        <w:t>3</w:t>
      </w:r>
      <w:r w:rsidRPr="00FF4BC6">
        <w:rPr>
          <w:rFonts w:ascii="Garamond" w:eastAsia="Times" w:hAnsi="Garamond" w:cs="Times"/>
          <w:b/>
          <w:bCs/>
          <w:color w:val="000000" w:themeColor="text1"/>
          <w:sz w:val="20"/>
          <w:szCs w:val="20"/>
        </w:rPr>
        <w:t>:</w:t>
      </w:r>
      <w:r w:rsidRPr="006626A1">
        <w:rPr>
          <w:rFonts w:ascii="Garamond" w:eastAsia="Times" w:hAnsi="Garamond" w:cs="Times"/>
          <w:color w:val="000000" w:themeColor="text1"/>
          <w:sz w:val="20"/>
          <w:szCs w:val="20"/>
        </w:rPr>
        <w:t xml:space="preserve"> Solo se podrá </w:t>
      </w:r>
      <w:r w:rsidR="00FF4BC6">
        <w:rPr>
          <w:rFonts w:ascii="Garamond" w:eastAsia="Times" w:hAnsi="Garamond" w:cs="Times"/>
          <w:color w:val="000000" w:themeColor="text1"/>
          <w:sz w:val="20"/>
          <w:szCs w:val="20"/>
        </w:rPr>
        <w:t xml:space="preserve">divulgar piezas comunicativas </w:t>
      </w:r>
      <w:r w:rsidRPr="006626A1">
        <w:rPr>
          <w:rFonts w:ascii="Garamond" w:eastAsia="Times" w:hAnsi="Garamond" w:cs="Times"/>
          <w:color w:val="000000" w:themeColor="text1"/>
          <w:sz w:val="20"/>
          <w:szCs w:val="20"/>
        </w:rPr>
        <w:t>aprobadas por la oficina de prensa de la Alcaldía Local de Los Mártires.</w:t>
      </w:r>
    </w:p>
    <w:p w14:paraId="3FA5D5FE" w14:textId="77777777" w:rsidR="00760018" w:rsidRPr="006626A1" w:rsidRDefault="00760018" w:rsidP="00760018">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1357C26D" w14:textId="50EAAF8A" w:rsidR="00023591" w:rsidRPr="006626A1" w:rsidRDefault="00760018"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FF4BC6">
        <w:rPr>
          <w:rFonts w:ascii="Garamond" w:eastAsia="Times" w:hAnsi="Garamond" w:cs="Times"/>
          <w:b/>
          <w:bCs/>
          <w:color w:val="000000" w:themeColor="text1"/>
          <w:sz w:val="20"/>
          <w:szCs w:val="20"/>
        </w:rPr>
        <w:t xml:space="preserve">NOTA </w:t>
      </w:r>
      <w:r w:rsidR="00FF4BC6" w:rsidRPr="00FF4BC6">
        <w:rPr>
          <w:rFonts w:ascii="Garamond" w:eastAsia="Times" w:hAnsi="Garamond" w:cs="Times"/>
          <w:b/>
          <w:bCs/>
          <w:color w:val="000000" w:themeColor="text1"/>
          <w:sz w:val="20"/>
          <w:szCs w:val="20"/>
        </w:rPr>
        <w:t>4</w:t>
      </w:r>
      <w:r w:rsidRPr="00FF4BC6">
        <w:rPr>
          <w:rFonts w:ascii="Garamond" w:eastAsia="Times" w:hAnsi="Garamond" w:cs="Times"/>
          <w:b/>
          <w:bCs/>
          <w:color w:val="000000" w:themeColor="text1"/>
          <w:sz w:val="20"/>
          <w:szCs w:val="20"/>
        </w:rPr>
        <w:t>:</w:t>
      </w:r>
      <w:r w:rsidRPr="006626A1">
        <w:rPr>
          <w:rFonts w:ascii="Garamond" w:eastAsia="Times" w:hAnsi="Garamond" w:cs="Times"/>
          <w:color w:val="000000" w:themeColor="text1"/>
          <w:sz w:val="20"/>
          <w:szCs w:val="20"/>
        </w:rPr>
        <w:t xml:space="preserve"> El </w:t>
      </w:r>
      <w:r w:rsidR="00FF4BC6">
        <w:rPr>
          <w:rFonts w:ascii="Garamond" w:eastAsia="Times" w:hAnsi="Garamond" w:cs="Times"/>
          <w:color w:val="000000" w:themeColor="text1"/>
          <w:sz w:val="20"/>
          <w:szCs w:val="20"/>
        </w:rPr>
        <w:t xml:space="preserve">ejecutor </w:t>
      </w:r>
      <w:r w:rsidRPr="006626A1">
        <w:rPr>
          <w:rFonts w:ascii="Garamond" w:eastAsia="Times" w:hAnsi="Garamond" w:cs="Times"/>
          <w:color w:val="000000" w:themeColor="text1"/>
          <w:sz w:val="20"/>
          <w:szCs w:val="20"/>
        </w:rPr>
        <w:t xml:space="preserve">es el responsable de presentar las actas de comité técnico llevadas a cabo durante la ejecución y deben entregarse como soporte y parte integral de los informes que </w:t>
      </w:r>
      <w:r w:rsidR="00FF4BC6">
        <w:rPr>
          <w:rFonts w:ascii="Garamond" w:eastAsia="Times" w:hAnsi="Garamond" w:cs="Times"/>
          <w:color w:val="000000" w:themeColor="text1"/>
          <w:sz w:val="20"/>
          <w:szCs w:val="20"/>
        </w:rPr>
        <w:t>sean presentados.</w:t>
      </w:r>
    </w:p>
    <w:p w14:paraId="51B0D1BC" w14:textId="77777777" w:rsidR="00DA65AF" w:rsidRPr="006626A1" w:rsidRDefault="00DA65AF" w:rsidP="00DA65AF">
      <w:pPr>
        <w:spacing w:line="276" w:lineRule="auto"/>
        <w:jc w:val="both"/>
        <w:textAlignment w:val="baseline"/>
        <w:rPr>
          <w:rFonts w:ascii="Garamond" w:eastAsia="Times" w:hAnsi="Garamond" w:cs="Times"/>
          <w:color w:val="000000" w:themeColor="text1"/>
          <w:sz w:val="20"/>
          <w:szCs w:val="20"/>
        </w:rPr>
      </w:pPr>
    </w:p>
    <w:p w14:paraId="4F4E1B9C" w14:textId="77777777" w:rsidR="001F0BA1" w:rsidRPr="006626A1" w:rsidRDefault="001F0BA1" w:rsidP="00B722EB">
      <w:pPr>
        <w:spacing w:line="276" w:lineRule="auto"/>
        <w:ind w:firstLine="720"/>
        <w:jc w:val="both"/>
        <w:textAlignment w:val="baseline"/>
        <w:rPr>
          <w:rFonts w:ascii="Garamond" w:eastAsia="Times" w:hAnsi="Garamond" w:cs="Times"/>
          <w:b/>
          <w:bCs/>
          <w:color w:val="000000" w:themeColor="text1"/>
          <w:sz w:val="20"/>
          <w:szCs w:val="20"/>
        </w:rPr>
      </w:pPr>
    </w:p>
    <w:p w14:paraId="4C226C92" w14:textId="0418BCC5" w:rsidR="00372AC8" w:rsidRPr="00A96558" w:rsidRDefault="008E2358" w:rsidP="005837D0">
      <w:pPr>
        <w:spacing w:line="276" w:lineRule="auto"/>
        <w:jc w:val="both"/>
        <w:textAlignment w:val="baseline"/>
        <w:rPr>
          <w:rFonts w:ascii="Garamond" w:eastAsia="Times" w:hAnsi="Garamond" w:cs="Times"/>
          <w:b/>
          <w:bCs/>
          <w:color w:val="000000" w:themeColor="text1"/>
          <w:sz w:val="20"/>
          <w:szCs w:val="20"/>
        </w:rPr>
      </w:pPr>
      <w:r w:rsidRPr="00A96558">
        <w:rPr>
          <w:rFonts w:ascii="Garamond" w:eastAsia="Times" w:hAnsi="Garamond" w:cs="Times"/>
          <w:b/>
          <w:bCs/>
          <w:color w:val="000000" w:themeColor="text1"/>
          <w:sz w:val="20"/>
          <w:szCs w:val="20"/>
        </w:rPr>
        <w:t>Recurso humano mínimo requerido</w:t>
      </w:r>
      <w:r w:rsidR="00FF4BC6" w:rsidRPr="00A96558">
        <w:rPr>
          <w:rFonts w:ascii="Garamond" w:eastAsia="Times" w:hAnsi="Garamond" w:cs="Times"/>
          <w:b/>
          <w:bCs/>
          <w:color w:val="000000" w:themeColor="text1"/>
          <w:sz w:val="20"/>
          <w:szCs w:val="20"/>
        </w:rPr>
        <w:t>:</w:t>
      </w:r>
    </w:p>
    <w:p w14:paraId="65B48A2E" w14:textId="77777777" w:rsidR="00372AC8" w:rsidRPr="00A96558" w:rsidRDefault="00372AC8" w:rsidP="0005216F">
      <w:pPr>
        <w:spacing w:line="276" w:lineRule="auto"/>
        <w:jc w:val="both"/>
        <w:textAlignment w:val="baseline"/>
        <w:rPr>
          <w:rFonts w:ascii="Garamond" w:eastAsia="Times" w:hAnsi="Garamond" w:cs="Times"/>
          <w:color w:val="000000" w:themeColor="text1"/>
          <w:sz w:val="20"/>
          <w:szCs w:val="20"/>
        </w:rPr>
      </w:pPr>
    </w:p>
    <w:p w14:paraId="602C82AC" w14:textId="73C60D4F" w:rsidR="005837D0" w:rsidRPr="00A96558" w:rsidRDefault="00372AC8">
      <w:pPr>
        <w:pStyle w:val="Prrafodelista"/>
        <w:numPr>
          <w:ilvl w:val="0"/>
          <w:numId w:val="5"/>
        </w:numPr>
        <w:spacing w:line="276" w:lineRule="auto"/>
        <w:jc w:val="both"/>
        <w:textAlignment w:val="baseline"/>
        <w:rPr>
          <w:rFonts w:ascii="Garamond" w:eastAsia="Times" w:hAnsi="Garamond" w:cs="Times"/>
          <w:color w:val="000000" w:themeColor="text1"/>
          <w:sz w:val="20"/>
          <w:szCs w:val="20"/>
          <w:lang w:val="es-CO"/>
        </w:rPr>
      </w:pPr>
      <w:r w:rsidRPr="00A96558">
        <w:rPr>
          <w:rFonts w:ascii="Garamond" w:eastAsia="Times" w:hAnsi="Garamond" w:cs="Times"/>
          <w:color w:val="000000" w:themeColor="text1"/>
          <w:sz w:val="20"/>
          <w:szCs w:val="20"/>
          <w:lang w:val="es-CO"/>
        </w:rPr>
        <w:t xml:space="preserve">Un (1) </w:t>
      </w:r>
      <w:r w:rsidR="00560E20" w:rsidRPr="00A96558">
        <w:rPr>
          <w:rFonts w:ascii="Garamond" w:eastAsia="Times" w:hAnsi="Garamond" w:cs="Times"/>
          <w:color w:val="000000" w:themeColor="text1"/>
          <w:sz w:val="20"/>
          <w:szCs w:val="20"/>
          <w:lang w:val="es-CO"/>
        </w:rPr>
        <w:t>Ingeniero ambiental c</w:t>
      </w:r>
      <w:r w:rsidRPr="00A96558">
        <w:rPr>
          <w:rFonts w:ascii="Garamond" w:eastAsia="Times" w:hAnsi="Garamond" w:cs="Times"/>
          <w:color w:val="000000" w:themeColor="text1"/>
          <w:sz w:val="20"/>
          <w:szCs w:val="20"/>
          <w:lang w:val="es-CO"/>
        </w:rPr>
        <w:t>on mínimo dos (2) años de experiencia</w:t>
      </w:r>
      <w:r w:rsidR="009802DE" w:rsidRPr="00A96558">
        <w:rPr>
          <w:rFonts w:ascii="Garamond" w:eastAsia="Times" w:hAnsi="Garamond" w:cs="Times"/>
          <w:color w:val="000000" w:themeColor="text1"/>
          <w:sz w:val="20"/>
          <w:szCs w:val="20"/>
          <w:lang w:val="es-CO"/>
        </w:rPr>
        <w:t xml:space="preserve"> </w:t>
      </w:r>
      <w:r w:rsidRPr="00A96558">
        <w:rPr>
          <w:rFonts w:ascii="Garamond" w:eastAsia="Times" w:hAnsi="Garamond" w:cs="Times"/>
          <w:color w:val="000000" w:themeColor="text1"/>
          <w:sz w:val="20"/>
          <w:szCs w:val="20"/>
          <w:lang w:val="es-CO"/>
        </w:rPr>
        <w:t>profesional</w:t>
      </w:r>
      <w:r w:rsidR="00234AD8">
        <w:rPr>
          <w:rFonts w:ascii="Garamond" w:eastAsia="Times" w:hAnsi="Garamond" w:cs="Times"/>
          <w:color w:val="000000" w:themeColor="text1"/>
          <w:sz w:val="20"/>
          <w:szCs w:val="20"/>
          <w:lang w:val="es-CO"/>
        </w:rPr>
        <w:t xml:space="preserve"> en temas relacionados con gestión de riesgo.</w:t>
      </w:r>
    </w:p>
    <w:p w14:paraId="7598AEFF" w14:textId="100AEC76" w:rsidR="00560E20" w:rsidRPr="00A96558" w:rsidRDefault="00372AC8" w:rsidP="00EE42C9">
      <w:pPr>
        <w:pStyle w:val="Prrafodelista"/>
        <w:numPr>
          <w:ilvl w:val="0"/>
          <w:numId w:val="5"/>
        </w:numPr>
        <w:spacing w:line="276" w:lineRule="auto"/>
        <w:jc w:val="both"/>
        <w:textAlignment w:val="baseline"/>
        <w:rPr>
          <w:rFonts w:ascii="Garamond" w:eastAsia="Times" w:hAnsi="Garamond" w:cs="Times"/>
          <w:sz w:val="20"/>
          <w:szCs w:val="20"/>
          <w:lang w:val="es-CO"/>
        </w:rPr>
      </w:pPr>
      <w:r w:rsidRPr="00A96558">
        <w:rPr>
          <w:rFonts w:ascii="Garamond" w:eastAsia="Times" w:hAnsi="Garamond" w:cs="Times"/>
          <w:color w:val="000000" w:themeColor="text1"/>
          <w:sz w:val="20"/>
          <w:szCs w:val="20"/>
          <w:lang w:val="es-CO"/>
        </w:rPr>
        <w:t xml:space="preserve">Un (1) </w:t>
      </w:r>
      <w:r w:rsidR="00560E20" w:rsidRPr="00A96558">
        <w:rPr>
          <w:rFonts w:ascii="Garamond" w:eastAsia="Times" w:hAnsi="Garamond" w:cs="Times"/>
          <w:color w:val="000000" w:themeColor="text1"/>
          <w:sz w:val="20"/>
          <w:szCs w:val="20"/>
          <w:lang w:val="es-CO"/>
        </w:rPr>
        <w:t xml:space="preserve">Ingeniero catastral con mínimo dos (2) años de experiencia profesional, relacionada con sistemas </w:t>
      </w:r>
      <w:r w:rsidR="00560E20" w:rsidRPr="00A96558">
        <w:rPr>
          <w:rFonts w:ascii="Garamond" w:eastAsia="Times" w:hAnsi="Garamond" w:cs="Times"/>
          <w:sz w:val="20"/>
          <w:szCs w:val="20"/>
          <w:lang w:val="es-CO"/>
        </w:rPr>
        <w:t>de información geográfica.</w:t>
      </w:r>
    </w:p>
    <w:p w14:paraId="4826C693" w14:textId="538D06C8" w:rsidR="00DA7A45" w:rsidRPr="00A96558" w:rsidRDefault="00DA7A45" w:rsidP="00BB7C91">
      <w:pPr>
        <w:pStyle w:val="Prrafodelista"/>
        <w:numPr>
          <w:ilvl w:val="0"/>
          <w:numId w:val="5"/>
        </w:numPr>
        <w:spacing w:line="276" w:lineRule="auto"/>
        <w:jc w:val="both"/>
        <w:textAlignment w:val="baseline"/>
        <w:rPr>
          <w:rFonts w:ascii="Garamond" w:hAnsi="Garamond"/>
          <w:sz w:val="20"/>
          <w:szCs w:val="20"/>
        </w:rPr>
      </w:pPr>
      <w:r w:rsidRPr="00A96558">
        <w:rPr>
          <w:rFonts w:ascii="Garamond" w:eastAsia="Times" w:hAnsi="Garamond" w:cs="Times"/>
          <w:sz w:val="20"/>
          <w:szCs w:val="20"/>
          <w:lang w:val="es-CO"/>
        </w:rPr>
        <w:t xml:space="preserve">Dos (2) </w:t>
      </w:r>
      <w:r w:rsidR="009379B7" w:rsidRPr="00A96558">
        <w:rPr>
          <w:rFonts w:ascii="Garamond" w:eastAsia="Times" w:hAnsi="Garamond" w:cs="Times"/>
          <w:sz w:val="20"/>
          <w:szCs w:val="20"/>
          <w:lang w:val="es-CO"/>
        </w:rPr>
        <w:t>apoyos</w:t>
      </w:r>
      <w:r w:rsidR="00A96558" w:rsidRPr="00A96558">
        <w:rPr>
          <w:rFonts w:ascii="Garamond" w:eastAsia="Times" w:hAnsi="Garamond" w:cs="Times"/>
          <w:sz w:val="20"/>
          <w:szCs w:val="20"/>
          <w:lang w:val="es-CO"/>
        </w:rPr>
        <w:t xml:space="preserve"> asistenciales </w:t>
      </w:r>
    </w:p>
    <w:p w14:paraId="52B372DD" w14:textId="77777777" w:rsidR="009379B7" w:rsidRDefault="009379B7" w:rsidP="00B722EB">
      <w:pPr>
        <w:spacing w:line="276" w:lineRule="auto"/>
        <w:ind w:firstLine="720"/>
        <w:jc w:val="both"/>
        <w:textAlignment w:val="baseline"/>
        <w:rPr>
          <w:rFonts w:ascii="Garamond" w:eastAsia="Times" w:hAnsi="Garamond" w:cs="Times"/>
          <w:b/>
          <w:bCs/>
          <w:color w:val="000000" w:themeColor="text1"/>
          <w:sz w:val="20"/>
          <w:szCs w:val="20"/>
        </w:rPr>
      </w:pPr>
    </w:p>
    <w:p w14:paraId="10DFF9F0" w14:textId="0A254422" w:rsidR="00B722EB" w:rsidRPr="006626A1" w:rsidRDefault="00B722EB" w:rsidP="0005216F">
      <w:pPr>
        <w:spacing w:line="276" w:lineRule="auto"/>
        <w:jc w:val="both"/>
        <w:textAlignment w:val="baseline"/>
        <w:rPr>
          <w:rFonts w:ascii="Garamond" w:eastAsia="Times" w:hAnsi="Garamond" w:cs="Times"/>
          <w:b/>
          <w:bCs/>
          <w:color w:val="000000" w:themeColor="text1"/>
          <w:sz w:val="20"/>
          <w:szCs w:val="20"/>
        </w:rPr>
      </w:pPr>
      <w:r w:rsidRPr="006626A1">
        <w:rPr>
          <w:rFonts w:ascii="Garamond" w:eastAsia="Times" w:hAnsi="Garamond" w:cs="Times"/>
          <w:b/>
          <w:bCs/>
          <w:color w:val="000000" w:themeColor="text1"/>
          <w:sz w:val="20"/>
          <w:szCs w:val="20"/>
        </w:rPr>
        <w:t>Funciones y tiempos</w:t>
      </w:r>
    </w:p>
    <w:p w14:paraId="316E17C7" w14:textId="77777777" w:rsidR="000C2A87" w:rsidRPr="006626A1" w:rsidRDefault="000C2A87" w:rsidP="00B722EB">
      <w:pPr>
        <w:spacing w:line="276" w:lineRule="auto"/>
        <w:ind w:firstLine="720"/>
        <w:jc w:val="both"/>
        <w:textAlignment w:val="baseline"/>
        <w:rPr>
          <w:rFonts w:ascii="Garamond" w:eastAsia="Times" w:hAnsi="Garamond" w:cs="Times"/>
          <w:color w:val="000000" w:themeColor="text1"/>
          <w:sz w:val="20"/>
          <w:szCs w:val="20"/>
        </w:rPr>
      </w:pPr>
    </w:p>
    <w:p w14:paraId="5D73CBE6" w14:textId="2D337654" w:rsidR="009802DE" w:rsidRDefault="00560E20" w:rsidP="009802DE">
      <w:pPr>
        <w:spacing w:line="276" w:lineRule="auto"/>
        <w:jc w:val="both"/>
        <w:textAlignment w:val="baseline"/>
        <w:rPr>
          <w:rFonts w:ascii="Garamond" w:eastAsia="Times" w:hAnsi="Garamond" w:cs="Times"/>
          <w:color w:val="000000" w:themeColor="text1"/>
          <w:sz w:val="20"/>
          <w:szCs w:val="20"/>
        </w:rPr>
      </w:pPr>
      <w:r>
        <w:rPr>
          <w:rFonts w:ascii="Garamond" w:eastAsia="Times" w:hAnsi="Garamond" w:cs="Times"/>
          <w:color w:val="000000" w:themeColor="text1"/>
          <w:sz w:val="20"/>
          <w:szCs w:val="20"/>
        </w:rPr>
        <w:t>Se requiere que el equipo de profesionales y apoyos participen de manera activa y constante en recorridos de la localidad, así como a las reuniones a las que sean citados, para la construcción de documentos y lineamientos que sean necesarios en el desarrollo del objeto del presente proceso.</w:t>
      </w:r>
    </w:p>
    <w:p w14:paraId="3E3BD937" w14:textId="77777777" w:rsidR="00560E20" w:rsidRPr="006626A1" w:rsidRDefault="00560E20" w:rsidP="009802DE">
      <w:pPr>
        <w:spacing w:line="276" w:lineRule="auto"/>
        <w:jc w:val="both"/>
        <w:textAlignment w:val="baseline"/>
        <w:rPr>
          <w:rFonts w:ascii="Garamond" w:eastAsia="Times" w:hAnsi="Garamond" w:cs="Times"/>
          <w:color w:val="000000" w:themeColor="text1"/>
          <w:sz w:val="20"/>
          <w:szCs w:val="20"/>
        </w:rPr>
      </w:pPr>
    </w:p>
    <w:p w14:paraId="29D4BE75" w14:textId="4D70C11E" w:rsidR="009802DE" w:rsidRPr="006626A1" w:rsidRDefault="009802DE" w:rsidP="009802DE">
      <w:pPr>
        <w:spacing w:line="276" w:lineRule="auto"/>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 xml:space="preserve">De acuerdo con </w:t>
      </w:r>
      <w:r w:rsidR="00A1118A">
        <w:rPr>
          <w:rFonts w:ascii="Garamond" w:eastAsia="Times" w:hAnsi="Garamond" w:cs="Times"/>
          <w:color w:val="000000" w:themeColor="text1"/>
          <w:sz w:val="20"/>
          <w:szCs w:val="20"/>
        </w:rPr>
        <w:t>las actividades programadas se requerirá de la distribución del equipo</w:t>
      </w:r>
      <w:r w:rsidRPr="006626A1">
        <w:rPr>
          <w:rFonts w:ascii="Garamond" w:eastAsia="Times" w:hAnsi="Garamond" w:cs="Times"/>
          <w:color w:val="000000" w:themeColor="text1"/>
          <w:sz w:val="20"/>
          <w:szCs w:val="20"/>
        </w:rPr>
        <w:t>:</w:t>
      </w:r>
    </w:p>
    <w:p w14:paraId="71B98F9C" w14:textId="77777777" w:rsidR="009802DE" w:rsidRPr="006626A1" w:rsidRDefault="009802DE" w:rsidP="009802DE">
      <w:pPr>
        <w:spacing w:line="276" w:lineRule="auto"/>
        <w:jc w:val="both"/>
        <w:textAlignment w:val="baseline"/>
        <w:rPr>
          <w:rFonts w:ascii="Garamond" w:eastAsia="Times" w:hAnsi="Garamond" w:cs="Times"/>
          <w:color w:val="000000" w:themeColor="text1"/>
          <w:sz w:val="20"/>
          <w:szCs w:val="20"/>
        </w:rPr>
      </w:pPr>
    </w:p>
    <w:p w14:paraId="389CF8D9" w14:textId="77777777" w:rsidR="00280670" w:rsidRPr="006626A1" w:rsidRDefault="00280670" w:rsidP="00280670">
      <w:pPr>
        <w:spacing w:line="276" w:lineRule="auto"/>
        <w:jc w:val="both"/>
        <w:textAlignment w:val="baseline"/>
        <w:rPr>
          <w:rFonts w:ascii="Garamond" w:eastAsia="Times" w:hAnsi="Garamond" w:cs="Times"/>
          <w:color w:val="000000" w:themeColor="text1"/>
          <w:sz w:val="20"/>
          <w:szCs w:val="20"/>
        </w:rPr>
      </w:pPr>
    </w:p>
    <w:p w14:paraId="7AFEB376" w14:textId="69705730" w:rsidR="00280670" w:rsidRPr="006626A1" w:rsidRDefault="00280670" w:rsidP="00280670">
      <w:pPr>
        <w:spacing w:line="276" w:lineRule="auto"/>
        <w:jc w:val="both"/>
        <w:textAlignment w:val="baseline"/>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lastRenderedPageBreak/>
        <w:t>Obligaciones que realizaran:</w:t>
      </w:r>
    </w:p>
    <w:p w14:paraId="5FAA4ACB" w14:textId="77777777" w:rsidR="00280670" w:rsidRPr="006626A1" w:rsidRDefault="00280670" w:rsidP="00280670">
      <w:pPr>
        <w:spacing w:line="276" w:lineRule="auto"/>
        <w:jc w:val="both"/>
        <w:textAlignment w:val="baseline"/>
        <w:rPr>
          <w:rFonts w:ascii="Garamond" w:eastAsia="Times" w:hAnsi="Garamond" w:cs="Times"/>
          <w:color w:val="000000" w:themeColor="text1"/>
          <w:sz w:val="20"/>
          <w:szCs w:val="20"/>
        </w:rPr>
      </w:pPr>
    </w:p>
    <w:p w14:paraId="1D1CC2BB" w14:textId="6CC4D447" w:rsidR="00A96558" w:rsidRDefault="00A96558">
      <w:pPr>
        <w:pStyle w:val="Prrafodelista"/>
        <w:numPr>
          <w:ilvl w:val="0"/>
          <w:numId w:val="6"/>
        </w:numPr>
        <w:spacing w:line="276" w:lineRule="auto"/>
        <w:jc w:val="both"/>
        <w:textAlignment w:val="baseline"/>
        <w:rPr>
          <w:rFonts w:ascii="Garamond" w:eastAsia="Times" w:hAnsi="Garamond" w:cs="Times"/>
          <w:color w:val="000000" w:themeColor="text1"/>
          <w:sz w:val="20"/>
          <w:szCs w:val="20"/>
          <w:lang w:val="es-CO"/>
        </w:rPr>
      </w:pPr>
      <w:r>
        <w:rPr>
          <w:rFonts w:ascii="Garamond" w:eastAsia="Times" w:hAnsi="Garamond" w:cs="Times"/>
          <w:color w:val="000000" w:themeColor="text1"/>
          <w:sz w:val="20"/>
          <w:szCs w:val="20"/>
          <w:lang w:val="es-CO"/>
        </w:rPr>
        <w:t>Elaborar la metodología a implementar para la recolección de información primaria en la localidad de Los Mártires, con temas asociados a riesgos de desastres.</w:t>
      </w:r>
    </w:p>
    <w:p w14:paraId="5477DA8D" w14:textId="43EE0403" w:rsidR="00280670" w:rsidRPr="00A96558" w:rsidRDefault="00A96558">
      <w:pPr>
        <w:pStyle w:val="Prrafodelista"/>
        <w:numPr>
          <w:ilvl w:val="0"/>
          <w:numId w:val="6"/>
        </w:numPr>
        <w:spacing w:line="276" w:lineRule="auto"/>
        <w:jc w:val="both"/>
        <w:textAlignment w:val="baseline"/>
        <w:rPr>
          <w:rFonts w:ascii="Garamond" w:eastAsia="Times" w:hAnsi="Garamond" w:cs="Times"/>
          <w:color w:val="000000" w:themeColor="text1"/>
          <w:sz w:val="20"/>
          <w:szCs w:val="20"/>
          <w:lang w:val="es-CO"/>
        </w:rPr>
      </w:pPr>
      <w:r>
        <w:rPr>
          <w:rFonts w:ascii="Garamond" w:eastAsia="Times" w:hAnsi="Garamond" w:cs="Times"/>
          <w:color w:val="000000" w:themeColor="text1"/>
          <w:sz w:val="20"/>
          <w:szCs w:val="20"/>
          <w:lang w:val="es-CO"/>
        </w:rPr>
        <w:t>Realizar los recorridos necesarios en la localidad de Los Mártires para la recolección de información que se requiere para el diagnóstico.</w:t>
      </w:r>
    </w:p>
    <w:p w14:paraId="7D86A851" w14:textId="3E0BAF86" w:rsidR="00280670" w:rsidRPr="00A96558" w:rsidRDefault="00A96558">
      <w:pPr>
        <w:pStyle w:val="Prrafodelista"/>
        <w:numPr>
          <w:ilvl w:val="0"/>
          <w:numId w:val="6"/>
        </w:numPr>
        <w:spacing w:line="276" w:lineRule="auto"/>
        <w:jc w:val="both"/>
        <w:textAlignment w:val="baseline"/>
        <w:rPr>
          <w:rFonts w:ascii="Garamond" w:eastAsia="Times" w:hAnsi="Garamond" w:cs="Times"/>
          <w:color w:val="000000" w:themeColor="text1"/>
          <w:sz w:val="20"/>
          <w:szCs w:val="20"/>
          <w:lang w:val="es-CO"/>
        </w:rPr>
      </w:pPr>
      <w:r>
        <w:rPr>
          <w:rFonts w:ascii="Garamond" w:eastAsia="Times" w:hAnsi="Garamond" w:cs="Times"/>
          <w:color w:val="000000" w:themeColor="text1"/>
          <w:sz w:val="20"/>
          <w:szCs w:val="20"/>
          <w:lang w:val="es-CO"/>
        </w:rPr>
        <w:t>Realizar la georreferenciación de los puntos críticos en cuanto a riesgo y amenazas por emergencias en la localidad</w:t>
      </w:r>
    </w:p>
    <w:p w14:paraId="7E56CB3F" w14:textId="77319354" w:rsidR="00280670" w:rsidRPr="00A96558" w:rsidRDefault="00A96558">
      <w:pPr>
        <w:pStyle w:val="Prrafodelista"/>
        <w:numPr>
          <w:ilvl w:val="0"/>
          <w:numId w:val="6"/>
        </w:numPr>
        <w:spacing w:line="276" w:lineRule="auto"/>
        <w:jc w:val="both"/>
        <w:textAlignment w:val="baseline"/>
        <w:rPr>
          <w:rFonts w:ascii="Garamond" w:eastAsia="Times" w:hAnsi="Garamond" w:cs="Times"/>
          <w:color w:val="000000" w:themeColor="text1"/>
          <w:sz w:val="20"/>
          <w:szCs w:val="20"/>
          <w:lang w:val="es-CO"/>
        </w:rPr>
      </w:pPr>
      <w:r>
        <w:rPr>
          <w:rFonts w:ascii="Garamond" w:eastAsia="Times" w:hAnsi="Garamond" w:cs="Times"/>
          <w:color w:val="000000" w:themeColor="text1"/>
          <w:sz w:val="20"/>
          <w:szCs w:val="20"/>
          <w:lang w:val="es-CO"/>
        </w:rPr>
        <w:t>Realizar la consolidación y tabulación de información recolectada para presentación de los resultados del trabajo en campo</w:t>
      </w:r>
    </w:p>
    <w:p w14:paraId="23D9633B" w14:textId="482F031E" w:rsidR="00280670" w:rsidRPr="00A96558" w:rsidRDefault="00A96558">
      <w:pPr>
        <w:pStyle w:val="Prrafodelista"/>
        <w:numPr>
          <w:ilvl w:val="0"/>
          <w:numId w:val="6"/>
        </w:numPr>
        <w:spacing w:line="276" w:lineRule="auto"/>
        <w:jc w:val="both"/>
        <w:textAlignment w:val="baseline"/>
        <w:rPr>
          <w:rFonts w:ascii="Garamond" w:eastAsia="Times" w:hAnsi="Garamond" w:cs="Times"/>
          <w:color w:val="000000" w:themeColor="text1"/>
          <w:sz w:val="20"/>
          <w:szCs w:val="20"/>
          <w:lang w:val="es-CO"/>
        </w:rPr>
      </w:pPr>
      <w:r>
        <w:rPr>
          <w:rFonts w:ascii="Garamond" w:eastAsia="Times" w:hAnsi="Garamond" w:cs="Times"/>
          <w:color w:val="000000" w:themeColor="text1"/>
          <w:sz w:val="20"/>
          <w:szCs w:val="20"/>
          <w:lang w:val="es-CO"/>
        </w:rPr>
        <w:t>Generar espacios de participación con la comunidad en donde se socialicen los resultados encontrados con el diagnostico por cada barrio</w:t>
      </w:r>
    </w:p>
    <w:p w14:paraId="440FE404" w14:textId="77777777" w:rsidR="00280670" w:rsidRPr="00A96558" w:rsidRDefault="00280670">
      <w:pPr>
        <w:pStyle w:val="Prrafodelista"/>
        <w:numPr>
          <w:ilvl w:val="0"/>
          <w:numId w:val="6"/>
        </w:numPr>
        <w:spacing w:line="276" w:lineRule="auto"/>
        <w:jc w:val="both"/>
        <w:textAlignment w:val="baseline"/>
        <w:rPr>
          <w:rFonts w:ascii="Garamond" w:eastAsia="Times" w:hAnsi="Garamond" w:cs="Times"/>
          <w:color w:val="000000" w:themeColor="text1"/>
          <w:sz w:val="20"/>
          <w:szCs w:val="20"/>
          <w:lang w:val="es-CO"/>
        </w:rPr>
      </w:pPr>
      <w:r w:rsidRPr="00A96558">
        <w:rPr>
          <w:rFonts w:ascii="Garamond" w:eastAsia="Times" w:hAnsi="Garamond" w:cs="Times"/>
          <w:color w:val="000000" w:themeColor="text1"/>
          <w:sz w:val="20"/>
          <w:szCs w:val="20"/>
          <w:lang w:val="es-CO"/>
        </w:rPr>
        <w:t xml:space="preserve">Apoyar la articulación y coordinación con hogares de paso, fundaciones, cuidadoras, cuidadores, rescatistas, animalistas y proteccionistas presentes en la localidad para las acciones necesarias en la ejecución del proyecto. </w:t>
      </w:r>
    </w:p>
    <w:p w14:paraId="70950527" w14:textId="77777777" w:rsidR="00280670" w:rsidRPr="00A96558" w:rsidRDefault="00280670">
      <w:pPr>
        <w:pStyle w:val="Prrafodelista"/>
        <w:numPr>
          <w:ilvl w:val="0"/>
          <w:numId w:val="6"/>
        </w:numPr>
        <w:spacing w:line="276" w:lineRule="auto"/>
        <w:jc w:val="both"/>
        <w:textAlignment w:val="baseline"/>
        <w:rPr>
          <w:rFonts w:ascii="Garamond" w:eastAsia="Times" w:hAnsi="Garamond" w:cs="Times"/>
          <w:color w:val="000000" w:themeColor="text1"/>
          <w:sz w:val="20"/>
          <w:szCs w:val="20"/>
          <w:lang w:val="es-CO"/>
        </w:rPr>
      </w:pPr>
      <w:r w:rsidRPr="00A96558">
        <w:rPr>
          <w:rFonts w:ascii="Garamond" w:eastAsia="Times" w:hAnsi="Garamond" w:cs="Times"/>
          <w:color w:val="000000" w:themeColor="text1"/>
          <w:sz w:val="20"/>
          <w:szCs w:val="20"/>
          <w:lang w:val="es-CO"/>
        </w:rPr>
        <w:t xml:space="preserve">Apoyar las acciones desarrolladas en el componente de educación sobre protección y bienestar animal. </w:t>
      </w:r>
    </w:p>
    <w:p w14:paraId="11F44F7B" w14:textId="36F1AD60" w:rsidR="00280670" w:rsidRPr="00A96558" w:rsidRDefault="00280670">
      <w:pPr>
        <w:pStyle w:val="Prrafodelista"/>
        <w:numPr>
          <w:ilvl w:val="0"/>
          <w:numId w:val="6"/>
        </w:numPr>
        <w:spacing w:line="276" w:lineRule="auto"/>
        <w:jc w:val="both"/>
        <w:textAlignment w:val="baseline"/>
        <w:rPr>
          <w:rFonts w:ascii="Garamond" w:eastAsia="Times" w:hAnsi="Garamond" w:cs="Times"/>
          <w:color w:val="000000" w:themeColor="text1"/>
          <w:sz w:val="20"/>
          <w:szCs w:val="20"/>
          <w:lang w:val="es-CO"/>
        </w:rPr>
      </w:pPr>
      <w:r w:rsidRPr="00A96558">
        <w:rPr>
          <w:rFonts w:ascii="Garamond" w:eastAsia="Times" w:hAnsi="Garamond" w:cs="Times"/>
          <w:color w:val="000000" w:themeColor="text1"/>
          <w:sz w:val="20"/>
          <w:szCs w:val="20"/>
          <w:lang w:val="es-CO"/>
        </w:rPr>
        <w:t>Apoyar las estrategias desarrolladas en el componente de adopción.</w:t>
      </w:r>
    </w:p>
    <w:p w14:paraId="65648BAD" w14:textId="77777777" w:rsidR="005837D0" w:rsidRPr="00A96558" w:rsidRDefault="005837D0" w:rsidP="009802DE">
      <w:pPr>
        <w:spacing w:line="276" w:lineRule="auto"/>
        <w:jc w:val="both"/>
        <w:textAlignment w:val="baseline"/>
        <w:rPr>
          <w:rFonts w:ascii="Garamond" w:eastAsia="Times" w:hAnsi="Garamond" w:cs="Times"/>
          <w:color w:val="000000" w:themeColor="text1"/>
          <w:sz w:val="20"/>
          <w:szCs w:val="20"/>
        </w:rPr>
      </w:pPr>
    </w:p>
    <w:p w14:paraId="4F5FC530" w14:textId="1CF5DD83" w:rsidR="008E2358" w:rsidRPr="00A96558" w:rsidRDefault="008E2358" w:rsidP="008E2358">
      <w:pPr>
        <w:pStyle w:val="Textoindependiente"/>
        <w:spacing w:line="248" w:lineRule="exact"/>
        <w:jc w:val="both"/>
        <w:rPr>
          <w:rFonts w:ascii="Garamond" w:eastAsia="Times" w:hAnsi="Garamond" w:cs="Times"/>
          <w:sz w:val="20"/>
          <w:szCs w:val="20"/>
          <w:lang w:val="es-CO"/>
        </w:rPr>
      </w:pPr>
      <w:r w:rsidRPr="00A96558">
        <w:rPr>
          <w:rFonts w:ascii="Garamond" w:eastAsia="Times" w:hAnsi="Garamond" w:cs="Times"/>
          <w:color w:val="000000" w:themeColor="text1"/>
          <w:sz w:val="20"/>
          <w:szCs w:val="20"/>
          <w:lang w:val="es-CO"/>
        </w:rPr>
        <w:t xml:space="preserve">NOTA </w:t>
      </w:r>
      <w:r w:rsidR="009F0601" w:rsidRPr="00A96558">
        <w:rPr>
          <w:rFonts w:ascii="Garamond" w:eastAsia="Times" w:hAnsi="Garamond" w:cs="Times"/>
          <w:color w:val="000000" w:themeColor="text1"/>
          <w:sz w:val="20"/>
          <w:szCs w:val="20"/>
          <w:lang w:val="es-CO"/>
        </w:rPr>
        <w:t>1</w:t>
      </w:r>
      <w:r w:rsidRPr="00A96558">
        <w:rPr>
          <w:rFonts w:ascii="Garamond" w:eastAsia="Times" w:hAnsi="Garamond" w:cs="Times"/>
          <w:color w:val="000000" w:themeColor="text1"/>
          <w:sz w:val="20"/>
          <w:szCs w:val="20"/>
          <w:lang w:val="es-CO"/>
        </w:rPr>
        <w:t xml:space="preserve">: Esta contratación tanto de personal profesional como </w:t>
      </w:r>
      <w:r w:rsidR="009F0601" w:rsidRPr="00A96558">
        <w:rPr>
          <w:rFonts w:ascii="Garamond" w:eastAsia="Times" w:hAnsi="Garamond" w:cs="Times"/>
          <w:color w:val="000000" w:themeColor="text1"/>
          <w:sz w:val="20"/>
          <w:szCs w:val="20"/>
          <w:lang w:val="es-CO"/>
        </w:rPr>
        <w:t>apoyos</w:t>
      </w:r>
      <w:r w:rsidRPr="00A96558">
        <w:rPr>
          <w:rFonts w:ascii="Garamond" w:eastAsia="Times" w:hAnsi="Garamond" w:cs="Times"/>
          <w:color w:val="000000" w:themeColor="text1"/>
          <w:sz w:val="20"/>
          <w:szCs w:val="20"/>
          <w:lang w:val="es-CO"/>
        </w:rPr>
        <w:t xml:space="preserve"> no incurre a ninguna vinculación laboral con el FDLM.</w:t>
      </w:r>
    </w:p>
    <w:p w14:paraId="17445C1B" w14:textId="77777777" w:rsidR="00372AC8" w:rsidRPr="00A96558" w:rsidRDefault="00372AC8" w:rsidP="000D284F">
      <w:pPr>
        <w:spacing w:line="276" w:lineRule="auto"/>
        <w:jc w:val="both"/>
        <w:textAlignment w:val="baseline"/>
        <w:rPr>
          <w:rFonts w:ascii="Garamond" w:eastAsia="Times" w:hAnsi="Garamond" w:cs="Times"/>
          <w:sz w:val="20"/>
          <w:szCs w:val="20"/>
        </w:rPr>
      </w:pPr>
    </w:p>
    <w:p w14:paraId="289ADAFA" w14:textId="77777777" w:rsidR="00372AC8" w:rsidRDefault="00372AC8" w:rsidP="00372AC8">
      <w:pPr>
        <w:spacing w:line="276" w:lineRule="auto"/>
        <w:jc w:val="both"/>
        <w:textAlignment w:val="baseline"/>
        <w:rPr>
          <w:rFonts w:ascii="Garamond" w:eastAsia="Times" w:hAnsi="Garamond" w:cs="Times"/>
          <w:sz w:val="20"/>
          <w:szCs w:val="20"/>
        </w:rPr>
      </w:pPr>
      <w:r w:rsidRPr="00A96558">
        <w:rPr>
          <w:rFonts w:ascii="Garamond" w:eastAsia="Times" w:hAnsi="Garamond" w:cs="Times"/>
          <w:sz w:val="20"/>
          <w:szCs w:val="20"/>
        </w:rPr>
        <w:t>Cada profesional se debe contar con:</w:t>
      </w:r>
    </w:p>
    <w:p w14:paraId="7600AC65" w14:textId="77777777" w:rsidR="000D284F" w:rsidRPr="00A96558" w:rsidRDefault="000D284F" w:rsidP="00372AC8">
      <w:pPr>
        <w:spacing w:line="276" w:lineRule="auto"/>
        <w:jc w:val="both"/>
        <w:textAlignment w:val="baseline"/>
        <w:rPr>
          <w:rFonts w:ascii="Garamond" w:eastAsia="Times" w:hAnsi="Garamond" w:cs="Times"/>
          <w:sz w:val="20"/>
          <w:szCs w:val="20"/>
        </w:rPr>
      </w:pPr>
    </w:p>
    <w:p w14:paraId="3A1640A7" w14:textId="70CA7C1A" w:rsidR="000D284F" w:rsidRDefault="000D284F" w:rsidP="000D284F">
      <w:pPr>
        <w:pStyle w:val="Prrafodelista"/>
        <w:numPr>
          <w:ilvl w:val="0"/>
          <w:numId w:val="15"/>
        </w:numPr>
        <w:spacing w:line="276" w:lineRule="auto"/>
        <w:jc w:val="both"/>
        <w:textAlignment w:val="baseline"/>
        <w:rPr>
          <w:rFonts w:ascii="Garamond" w:eastAsia="Times" w:hAnsi="Garamond" w:cs="Times"/>
          <w:sz w:val="20"/>
          <w:szCs w:val="20"/>
        </w:rPr>
      </w:pPr>
      <w:r>
        <w:rPr>
          <w:rFonts w:ascii="Garamond" w:eastAsia="Times" w:hAnsi="Garamond" w:cs="Times"/>
          <w:sz w:val="20"/>
          <w:szCs w:val="20"/>
        </w:rPr>
        <w:t xml:space="preserve">Hoja de vida firmada </w:t>
      </w:r>
    </w:p>
    <w:p w14:paraId="7A7CC9C6" w14:textId="393B7C24" w:rsidR="000D284F" w:rsidRDefault="00372AC8" w:rsidP="000D284F">
      <w:pPr>
        <w:pStyle w:val="Prrafodelista"/>
        <w:numPr>
          <w:ilvl w:val="0"/>
          <w:numId w:val="15"/>
        </w:numPr>
        <w:spacing w:line="276" w:lineRule="auto"/>
        <w:jc w:val="both"/>
        <w:textAlignment w:val="baseline"/>
        <w:rPr>
          <w:rFonts w:ascii="Garamond" w:eastAsia="Times" w:hAnsi="Garamond" w:cs="Times"/>
          <w:sz w:val="20"/>
          <w:szCs w:val="20"/>
        </w:rPr>
      </w:pPr>
      <w:r w:rsidRPr="000D284F">
        <w:rPr>
          <w:rFonts w:ascii="Garamond" w:eastAsia="Times" w:hAnsi="Garamond" w:cs="Times"/>
          <w:sz w:val="20"/>
          <w:szCs w:val="20"/>
        </w:rPr>
        <w:t xml:space="preserve">Los diplomas de pregrado debidamente expedidos por instituciones públicas o privadas, debidamente avaladas por el Gobierno Nacional. </w:t>
      </w:r>
    </w:p>
    <w:p w14:paraId="4B86326C" w14:textId="77777777" w:rsidR="000D284F" w:rsidRDefault="00372AC8" w:rsidP="000D284F">
      <w:pPr>
        <w:pStyle w:val="Prrafodelista"/>
        <w:numPr>
          <w:ilvl w:val="0"/>
          <w:numId w:val="15"/>
        </w:numPr>
        <w:spacing w:line="276" w:lineRule="auto"/>
        <w:jc w:val="both"/>
        <w:textAlignment w:val="baseline"/>
        <w:rPr>
          <w:rFonts w:ascii="Garamond" w:eastAsia="Times" w:hAnsi="Garamond" w:cs="Times"/>
          <w:sz w:val="20"/>
          <w:szCs w:val="20"/>
        </w:rPr>
      </w:pPr>
      <w:r w:rsidRPr="000D284F">
        <w:rPr>
          <w:rFonts w:ascii="Garamond" w:eastAsia="Times" w:hAnsi="Garamond" w:cs="Times"/>
          <w:sz w:val="20"/>
          <w:szCs w:val="20"/>
        </w:rPr>
        <w:t xml:space="preserve">Certificaciones de experiencia verificable, </w:t>
      </w:r>
      <w:r w:rsidR="009379B7" w:rsidRPr="000D284F">
        <w:rPr>
          <w:rFonts w:ascii="Garamond" w:eastAsia="Times" w:hAnsi="Garamond" w:cs="Times"/>
          <w:sz w:val="20"/>
          <w:szCs w:val="20"/>
        </w:rPr>
        <w:t>de acuerdo con el</w:t>
      </w:r>
      <w:r w:rsidRPr="000D284F">
        <w:rPr>
          <w:rFonts w:ascii="Garamond" w:eastAsia="Times" w:hAnsi="Garamond" w:cs="Times"/>
          <w:sz w:val="20"/>
          <w:szCs w:val="20"/>
        </w:rPr>
        <w:t xml:space="preserve"> perfil solicitado y expedida luego del pregrado</w:t>
      </w:r>
    </w:p>
    <w:p w14:paraId="71D74A75" w14:textId="7ACECDF8" w:rsidR="000D284F" w:rsidRDefault="000D284F" w:rsidP="000D284F">
      <w:pPr>
        <w:pStyle w:val="Prrafodelista"/>
        <w:numPr>
          <w:ilvl w:val="0"/>
          <w:numId w:val="15"/>
        </w:numPr>
        <w:spacing w:line="276" w:lineRule="auto"/>
        <w:jc w:val="both"/>
        <w:textAlignment w:val="baseline"/>
        <w:rPr>
          <w:rFonts w:ascii="Garamond" w:eastAsia="Times" w:hAnsi="Garamond" w:cs="Times"/>
          <w:sz w:val="20"/>
          <w:szCs w:val="20"/>
        </w:rPr>
      </w:pPr>
      <w:r>
        <w:rPr>
          <w:rFonts w:ascii="Garamond" w:eastAsia="Times" w:hAnsi="Garamond" w:cs="Times"/>
          <w:sz w:val="20"/>
          <w:szCs w:val="20"/>
        </w:rPr>
        <w:t>Copia de cédula de ciudadanía</w:t>
      </w:r>
    </w:p>
    <w:p w14:paraId="7B842A26" w14:textId="24B209BC" w:rsidR="00B722EB" w:rsidRDefault="00372AC8" w:rsidP="000D284F">
      <w:pPr>
        <w:pStyle w:val="Prrafodelista"/>
        <w:numPr>
          <w:ilvl w:val="0"/>
          <w:numId w:val="15"/>
        </w:numPr>
        <w:spacing w:line="276" w:lineRule="auto"/>
        <w:jc w:val="both"/>
        <w:textAlignment w:val="baseline"/>
        <w:rPr>
          <w:rFonts w:ascii="Garamond" w:eastAsia="Times" w:hAnsi="Garamond" w:cs="Times"/>
          <w:sz w:val="20"/>
          <w:szCs w:val="20"/>
        </w:rPr>
      </w:pPr>
      <w:r w:rsidRPr="000D284F">
        <w:rPr>
          <w:rFonts w:ascii="Garamond" w:eastAsia="Times" w:hAnsi="Garamond" w:cs="Times"/>
          <w:sz w:val="20"/>
          <w:szCs w:val="20"/>
        </w:rPr>
        <w:t xml:space="preserve">Copia de la tarjeta profesional </w:t>
      </w:r>
      <w:r w:rsidR="009F0601" w:rsidRPr="000D284F">
        <w:rPr>
          <w:rFonts w:ascii="Garamond" w:eastAsia="Times" w:hAnsi="Garamond" w:cs="Times"/>
          <w:sz w:val="20"/>
          <w:szCs w:val="20"/>
        </w:rPr>
        <w:t xml:space="preserve">y </w:t>
      </w:r>
      <w:r w:rsidRPr="000D284F">
        <w:rPr>
          <w:rFonts w:ascii="Garamond" w:eastAsia="Times" w:hAnsi="Garamond" w:cs="Times"/>
          <w:sz w:val="20"/>
          <w:szCs w:val="20"/>
        </w:rPr>
        <w:t xml:space="preserve">antecedentes disciplinarios expedidos por </w:t>
      </w:r>
      <w:r w:rsidR="009F0601" w:rsidRPr="000D284F">
        <w:rPr>
          <w:rFonts w:ascii="Garamond" w:eastAsia="Times" w:hAnsi="Garamond" w:cs="Times"/>
          <w:sz w:val="20"/>
          <w:szCs w:val="20"/>
        </w:rPr>
        <w:t xml:space="preserve">el </w:t>
      </w:r>
      <w:r w:rsidRPr="000D284F">
        <w:rPr>
          <w:rFonts w:ascii="Garamond" w:eastAsia="Times" w:hAnsi="Garamond" w:cs="Times"/>
          <w:sz w:val="20"/>
          <w:szCs w:val="20"/>
        </w:rPr>
        <w:t xml:space="preserve">Consejo </w:t>
      </w:r>
      <w:r w:rsidR="009F0601" w:rsidRPr="000D284F">
        <w:rPr>
          <w:rFonts w:ascii="Garamond" w:eastAsia="Times" w:hAnsi="Garamond" w:cs="Times"/>
          <w:sz w:val="20"/>
          <w:szCs w:val="20"/>
        </w:rPr>
        <w:t xml:space="preserve">de </w:t>
      </w:r>
      <w:r w:rsidRPr="000D284F">
        <w:rPr>
          <w:rFonts w:ascii="Garamond" w:eastAsia="Times" w:hAnsi="Garamond" w:cs="Times"/>
          <w:sz w:val="20"/>
          <w:szCs w:val="20"/>
        </w:rPr>
        <w:t>Profesional</w:t>
      </w:r>
      <w:r w:rsidR="00D621CA" w:rsidRPr="000D284F">
        <w:rPr>
          <w:rFonts w:ascii="Garamond" w:eastAsia="Times" w:hAnsi="Garamond" w:cs="Times"/>
          <w:sz w:val="20"/>
          <w:szCs w:val="20"/>
        </w:rPr>
        <w:t xml:space="preserve">es </w:t>
      </w:r>
      <w:r w:rsidR="009F0601" w:rsidRPr="000D284F">
        <w:rPr>
          <w:rFonts w:ascii="Garamond" w:eastAsia="Times" w:hAnsi="Garamond" w:cs="Times"/>
          <w:sz w:val="20"/>
          <w:szCs w:val="20"/>
        </w:rPr>
        <w:t>que aplique según la profesión;</w:t>
      </w:r>
      <w:r w:rsidRPr="000D284F">
        <w:rPr>
          <w:rFonts w:ascii="Garamond" w:eastAsia="Times" w:hAnsi="Garamond" w:cs="Times"/>
          <w:sz w:val="20"/>
          <w:szCs w:val="20"/>
        </w:rPr>
        <w:t xml:space="preserve"> vigente en el cual certifiquen que se encuentran</w:t>
      </w:r>
      <w:r w:rsidR="006013EE" w:rsidRPr="000D284F">
        <w:rPr>
          <w:rFonts w:ascii="Garamond" w:eastAsia="Times" w:hAnsi="Garamond" w:cs="Times"/>
          <w:sz w:val="20"/>
          <w:szCs w:val="20"/>
        </w:rPr>
        <w:t xml:space="preserve"> habilitados </w:t>
      </w:r>
      <w:r w:rsidR="00D621CA" w:rsidRPr="000D284F">
        <w:rPr>
          <w:rFonts w:ascii="Garamond" w:eastAsia="Times" w:hAnsi="Garamond" w:cs="Times"/>
          <w:sz w:val="20"/>
          <w:szCs w:val="20"/>
        </w:rPr>
        <w:t>para ejercer su profesión</w:t>
      </w:r>
      <w:r w:rsidRPr="000D284F">
        <w:rPr>
          <w:rFonts w:ascii="Garamond" w:eastAsia="Times" w:hAnsi="Garamond" w:cs="Times"/>
          <w:sz w:val="20"/>
          <w:szCs w:val="20"/>
        </w:rPr>
        <w:t>. Lo anterior, aplica para todos los profesionales requeridos</w:t>
      </w:r>
      <w:r w:rsidR="00D621CA" w:rsidRPr="000D284F">
        <w:rPr>
          <w:rFonts w:ascii="Garamond" w:eastAsia="Times" w:hAnsi="Garamond" w:cs="Times"/>
          <w:sz w:val="20"/>
          <w:szCs w:val="20"/>
        </w:rPr>
        <w:t>.</w:t>
      </w:r>
      <w:r w:rsidRPr="000D284F">
        <w:rPr>
          <w:rFonts w:ascii="Garamond" w:eastAsia="Times" w:hAnsi="Garamond" w:cs="Times"/>
          <w:sz w:val="20"/>
          <w:szCs w:val="20"/>
        </w:rPr>
        <w:t xml:space="preserve"> </w:t>
      </w:r>
      <w:r w:rsidR="00B722EB" w:rsidRPr="000D284F">
        <w:rPr>
          <w:rFonts w:ascii="Garamond" w:eastAsia="Times" w:hAnsi="Garamond" w:cs="Times"/>
          <w:sz w:val="20"/>
          <w:szCs w:val="20"/>
        </w:rPr>
        <w:t xml:space="preserve"> </w:t>
      </w:r>
    </w:p>
    <w:p w14:paraId="798220BB" w14:textId="1C86C8B0" w:rsidR="000D284F" w:rsidRDefault="000D284F" w:rsidP="000D284F">
      <w:pPr>
        <w:pStyle w:val="Prrafodelista"/>
        <w:numPr>
          <w:ilvl w:val="0"/>
          <w:numId w:val="15"/>
        </w:numPr>
        <w:spacing w:line="276" w:lineRule="auto"/>
        <w:jc w:val="both"/>
        <w:textAlignment w:val="baseline"/>
        <w:rPr>
          <w:rFonts w:ascii="Garamond" w:eastAsia="Times" w:hAnsi="Garamond" w:cs="Times"/>
          <w:sz w:val="20"/>
          <w:szCs w:val="20"/>
        </w:rPr>
      </w:pPr>
      <w:r>
        <w:rPr>
          <w:rFonts w:ascii="Garamond" w:eastAsia="Times" w:hAnsi="Garamond" w:cs="Times"/>
          <w:sz w:val="20"/>
          <w:szCs w:val="20"/>
        </w:rPr>
        <w:t>Certificado de antecedentes de medidas correctivas</w:t>
      </w:r>
    </w:p>
    <w:p w14:paraId="68D4728D" w14:textId="77777777" w:rsidR="000D284F" w:rsidRPr="000D284F" w:rsidRDefault="000D284F" w:rsidP="000D284F">
      <w:pPr>
        <w:pStyle w:val="Prrafodelista"/>
        <w:spacing w:line="276" w:lineRule="auto"/>
        <w:ind w:left="1440"/>
        <w:jc w:val="both"/>
        <w:textAlignment w:val="baseline"/>
        <w:rPr>
          <w:rFonts w:ascii="Garamond" w:eastAsia="Times" w:hAnsi="Garamond" w:cs="Times"/>
          <w:sz w:val="20"/>
          <w:szCs w:val="20"/>
        </w:rPr>
      </w:pPr>
    </w:p>
    <w:p w14:paraId="408A5E20" w14:textId="77777777" w:rsidR="001F0BA1" w:rsidRPr="00A96558" w:rsidRDefault="001F0BA1" w:rsidP="001F0BA1">
      <w:pPr>
        <w:pStyle w:val="Prrafodelista"/>
        <w:spacing w:line="276" w:lineRule="auto"/>
        <w:jc w:val="both"/>
        <w:textAlignment w:val="baseline"/>
        <w:rPr>
          <w:rFonts w:ascii="Garamond" w:eastAsia="Times" w:hAnsi="Garamond" w:cs="Times"/>
          <w:sz w:val="20"/>
          <w:szCs w:val="20"/>
          <w:lang w:val="es-CO"/>
        </w:rPr>
      </w:pPr>
    </w:p>
    <w:p w14:paraId="4CF67652" w14:textId="0995527E" w:rsidR="00A77FAF" w:rsidRPr="00A96558" w:rsidRDefault="002C211D" w:rsidP="001F0BA1">
      <w:pPr>
        <w:pStyle w:val="Prrafodelista"/>
        <w:spacing w:line="276" w:lineRule="auto"/>
        <w:jc w:val="both"/>
        <w:textAlignment w:val="baseline"/>
        <w:rPr>
          <w:rFonts w:ascii="Garamond" w:hAnsi="Garamond"/>
          <w:b/>
          <w:bCs/>
          <w:sz w:val="20"/>
          <w:szCs w:val="20"/>
          <w:lang w:val="es-CO"/>
        </w:rPr>
      </w:pPr>
      <w:r w:rsidRPr="00A96558">
        <w:rPr>
          <w:rFonts w:ascii="Garamond" w:eastAsia="Times" w:hAnsi="Garamond" w:cs="Times"/>
          <w:b/>
          <w:bCs/>
          <w:sz w:val="20"/>
          <w:szCs w:val="20"/>
          <w:lang w:val="es-CO"/>
        </w:rPr>
        <w:t xml:space="preserve">Presentación pública </w:t>
      </w:r>
    </w:p>
    <w:p w14:paraId="6C501369" w14:textId="77777777" w:rsidR="001F0BA1" w:rsidRPr="00A96558" w:rsidRDefault="001F0BA1" w:rsidP="001F0BA1">
      <w:pPr>
        <w:spacing w:line="276" w:lineRule="auto"/>
        <w:jc w:val="both"/>
        <w:textAlignment w:val="baseline"/>
        <w:rPr>
          <w:rFonts w:ascii="Garamond" w:hAnsi="Garamond"/>
          <w:sz w:val="20"/>
          <w:szCs w:val="20"/>
        </w:rPr>
      </w:pPr>
    </w:p>
    <w:p w14:paraId="6D1431B0" w14:textId="4953A4E1" w:rsidR="009379B7" w:rsidRPr="00A96558" w:rsidRDefault="001F0BA1" w:rsidP="001F0BA1">
      <w:pPr>
        <w:spacing w:line="276" w:lineRule="auto"/>
        <w:jc w:val="both"/>
        <w:textAlignment w:val="baseline"/>
        <w:rPr>
          <w:rFonts w:ascii="Garamond" w:hAnsi="Garamond"/>
          <w:sz w:val="20"/>
          <w:szCs w:val="20"/>
        </w:rPr>
      </w:pPr>
      <w:r w:rsidRPr="00A96558">
        <w:rPr>
          <w:rFonts w:ascii="Garamond" w:hAnsi="Garamond"/>
          <w:sz w:val="20"/>
          <w:szCs w:val="20"/>
        </w:rPr>
        <w:t xml:space="preserve">El representante legal o el Coordinador realizará dos </w:t>
      </w:r>
      <w:r w:rsidRPr="00A96558">
        <w:rPr>
          <w:rFonts w:ascii="Garamond" w:hAnsi="Garamond"/>
          <w:b/>
          <w:bCs/>
          <w:sz w:val="20"/>
          <w:szCs w:val="20"/>
        </w:rPr>
        <w:t>(</w:t>
      </w:r>
      <w:r w:rsidR="009379B7" w:rsidRPr="00A96558">
        <w:rPr>
          <w:rFonts w:ascii="Garamond" w:hAnsi="Garamond"/>
          <w:b/>
          <w:bCs/>
          <w:sz w:val="20"/>
          <w:szCs w:val="20"/>
        </w:rPr>
        <w:t>2</w:t>
      </w:r>
      <w:r w:rsidRPr="00A96558">
        <w:rPr>
          <w:rFonts w:ascii="Garamond" w:hAnsi="Garamond"/>
          <w:b/>
          <w:bCs/>
          <w:sz w:val="20"/>
          <w:szCs w:val="20"/>
        </w:rPr>
        <w:t xml:space="preserve">) </w:t>
      </w:r>
      <w:r w:rsidR="009379B7" w:rsidRPr="00A96558">
        <w:rPr>
          <w:rFonts w:ascii="Garamond" w:hAnsi="Garamond"/>
          <w:b/>
          <w:bCs/>
          <w:sz w:val="20"/>
          <w:szCs w:val="20"/>
        </w:rPr>
        <w:t xml:space="preserve">presentaciones </w:t>
      </w:r>
      <w:r w:rsidRPr="00A96558">
        <w:rPr>
          <w:rFonts w:ascii="Garamond" w:hAnsi="Garamond"/>
          <w:b/>
          <w:bCs/>
          <w:sz w:val="20"/>
          <w:szCs w:val="20"/>
        </w:rPr>
        <w:t>del proyecto ante la Junta Administradora Local de Los Mártires</w:t>
      </w:r>
      <w:r w:rsidRPr="00A96558">
        <w:rPr>
          <w:rFonts w:ascii="Garamond" w:hAnsi="Garamond"/>
          <w:sz w:val="20"/>
          <w:szCs w:val="20"/>
        </w:rPr>
        <w:t xml:space="preserve">, </w:t>
      </w:r>
      <w:r w:rsidR="009379B7" w:rsidRPr="00A96558">
        <w:rPr>
          <w:rFonts w:ascii="Garamond" w:hAnsi="Garamond"/>
          <w:sz w:val="20"/>
          <w:szCs w:val="20"/>
        </w:rPr>
        <w:t>la primera se realizará durante el primer mes de ejecución y la segunda se agendará el último mes de ejecución, en donde se mostrará toda la gestión realizada</w:t>
      </w:r>
      <w:r w:rsidR="00F449B3" w:rsidRPr="00A96558">
        <w:rPr>
          <w:rFonts w:ascii="Garamond" w:hAnsi="Garamond"/>
          <w:sz w:val="20"/>
          <w:szCs w:val="20"/>
        </w:rPr>
        <w:t>,</w:t>
      </w:r>
      <w:r w:rsidR="009379B7" w:rsidRPr="00A96558">
        <w:rPr>
          <w:rFonts w:ascii="Garamond" w:hAnsi="Garamond"/>
          <w:sz w:val="20"/>
          <w:szCs w:val="20"/>
        </w:rPr>
        <w:t xml:space="preserve"> los productos entregados</w:t>
      </w:r>
      <w:r w:rsidR="00F449B3" w:rsidRPr="00A96558">
        <w:rPr>
          <w:rFonts w:ascii="Garamond" w:hAnsi="Garamond"/>
          <w:sz w:val="20"/>
          <w:szCs w:val="20"/>
        </w:rPr>
        <w:t>, resultados, logros e impacto generado</w:t>
      </w:r>
      <w:r w:rsidR="00D621CA" w:rsidRPr="00A96558">
        <w:rPr>
          <w:rFonts w:ascii="Garamond" w:hAnsi="Garamond"/>
          <w:sz w:val="20"/>
          <w:szCs w:val="20"/>
        </w:rPr>
        <w:t xml:space="preserve"> en la localidad</w:t>
      </w:r>
      <w:r w:rsidR="009379B7" w:rsidRPr="00A96558">
        <w:rPr>
          <w:rFonts w:ascii="Garamond" w:hAnsi="Garamond"/>
          <w:sz w:val="20"/>
          <w:szCs w:val="20"/>
        </w:rPr>
        <w:t xml:space="preserve">. </w:t>
      </w:r>
    </w:p>
    <w:p w14:paraId="6AEFC3AF" w14:textId="77777777" w:rsidR="009379B7" w:rsidRPr="00A96558" w:rsidRDefault="009379B7" w:rsidP="001F0BA1">
      <w:pPr>
        <w:spacing w:line="276" w:lineRule="auto"/>
        <w:jc w:val="both"/>
        <w:textAlignment w:val="baseline"/>
        <w:rPr>
          <w:rFonts w:ascii="Garamond" w:hAnsi="Garamond"/>
          <w:sz w:val="20"/>
          <w:szCs w:val="20"/>
        </w:rPr>
      </w:pPr>
    </w:p>
    <w:p w14:paraId="1E6C0C32" w14:textId="36F8E07D" w:rsidR="001F0BA1" w:rsidRPr="00A96558" w:rsidRDefault="009379B7" w:rsidP="009379B7">
      <w:pPr>
        <w:spacing w:line="276" w:lineRule="auto"/>
        <w:jc w:val="both"/>
        <w:textAlignment w:val="baseline"/>
        <w:rPr>
          <w:rFonts w:ascii="Garamond" w:hAnsi="Garamond"/>
          <w:sz w:val="20"/>
          <w:szCs w:val="20"/>
        </w:rPr>
      </w:pPr>
      <w:r w:rsidRPr="00A96558">
        <w:rPr>
          <w:rFonts w:ascii="Garamond" w:hAnsi="Garamond"/>
          <w:sz w:val="20"/>
          <w:szCs w:val="20"/>
        </w:rPr>
        <w:t>Se realizará</w:t>
      </w:r>
      <w:r w:rsidR="00CE1BF6" w:rsidRPr="00A96558">
        <w:rPr>
          <w:rFonts w:ascii="Garamond" w:hAnsi="Garamond"/>
          <w:sz w:val="20"/>
          <w:szCs w:val="20"/>
        </w:rPr>
        <w:t>n</w:t>
      </w:r>
      <w:r w:rsidRPr="00A96558">
        <w:rPr>
          <w:rFonts w:ascii="Garamond" w:hAnsi="Garamond"/>
          <w:sz w:val="20"/>
          <w:szCs w:val="20"/>
        </w:rPr>
        <w:t xml:space="preserve"> </w:t>
      </w:r>
      <w:r w:rsidR="00CE1BF6" w:rsidRPr="00A96558">
        <w:rPr>
          <w:rFonts w:ascii="Garamond" w:hAnsi="Garamond"/>
          <w:b/>
          <w:bCs/>
          <w:sz w:val="20"/>
          <w:szCs w:val="20"/>
        </w:rPr>
        <w:t>dos</w:t>
      </w:r>
      <w:r w:rsidRPr="00A96558">
        <w:rPr>
          <w:rFonts w:ascii="Garamond" w:hAnsi="Garamond"/>
          <w:b/>
          <w:bCs/>
          <w:sz w:val="20"/>
          <w:szCs w:val="20"/>
        </w:rPr>
        <w:t xml:space="preserve"> (</w:t>
      </w:r>
      <w:r w:rsidR="00CE1BF6" w:rsidRPr="00A96558">
        <w:rPr>
          <w:rFonts w:ascii="Garamond" w:hAnsi="Garamond"/>
          <w:b/>
          <w:bCs/>
          <w:sz w:val="20"/>
          <w:szCs w:val="20"/>
        </w:rPr>
        <w:t>2</w:t>
      </w:r>
      <w:r w:rsidRPr="00A96558">
        <w:rPr>
          <w:rFonts w:ascii="Garamond" w:hAnsi="Garamond"/>
          <w:b/>
          <w:bCs/>
          <w:sz w:val="20"/>
          <w:szCs w:val="20"/>
        </w:rPr>
        <w:t>) presentaci</w:t>
      </w:r>
      <w:r w:rsidR="00CE1BF6" w:rsidRPr="00A96558">
        <w:rPr>
          <w:rFonts w:ascii="Garamond" w:hAnsi="Garamond"/>
          <w:b/>
          <w:bCs/>
          <w:sz w:val="20"/>
          <w:szCs w:val="20"/>
        </w:rPr>
        <w:t>ones</w:t>
      </w:r>
      <w:r w:rsidRPr="00A96558">
        <w:rPr>
          <w:rFonts w:ascii="Garamond" w:hAnsi="Garamond"/>
          <w:b/>
          <w:bCs/>
          <w:sz w:val="20"/>
          <w:szCs w:val="20"/>
        </w:rPr>
        <w:t xml:space="preserve"> ante </w:t>
      </w:r>
      <w:r w:rsidR="001F0BA1" w:rsidRPr="00A96558">
        <w:rPr>
          <w:rFonts w:ascii="Garamond" w:hAnsi="Garamond"/>
          <w:b/>
          <w:bCs/>
          <w:sz w:val="20"/>
          <w:szCs w:val="20"/>
        </w:rPr>
        <w:t xml:space="preserve">el Consejo Local de </w:t>
      </w:r>
      <w:r w:rsidRPr="00A96558">
        <w:rPr>
          <w:rFonts w:ascii="Garamond" w:hAnsi="Garamond"/>
          <w:b/>
          <w:bCs/>
          <w:sz w:val="20"/>
          <w:szCs w:val="20"/>
        </w:rPr>
        <w:t>Gestión de Riesgo y cambio climático</w:t>
      </w:r>
      <w:r w:rsidR="001F0BA1" w:rsidRPr="00A96558">
        <w:rPr>
          <w:rFonts w:ascii="Garamond" w:hAnsi="Garamond"/>
          <w:b/>
          <w:bCs/>
          <w:sz w:val="20"/>
          <w:szCs w:val="20"/>
        </w:rPr>
        <w:t xml:space="preserve"> (CL</w:t>
      </w:r>
      <w:r w:rsidRPr="00A96558">
        <w:rPr>
          <w:rFonts w:ascii="Garamond" w:hAnsi="Garamond"/>
          <w:b/>
          <w:bCs/>
          <w:sz w:val="20"/>
          <w:szCs w:val="20"/>
        </w:rPr>
        <w:t>GRCC</w:t>
      </w:r>
      <w:r w:rsidR="001F0BA1" w:rsidRPr="00A96558">
        <w:rPr>
          <w:rFonts w:ascii="Garamond" w:hAnsi="Garamond"/>
          <w:b/>
          <w:bCs/>
          <w:sz w:val="20"/>
          <w:szCs w:val="20"/>
        </w:rPr>
        <w:t>)</w:t>
      </w:r>
      <w:r w:rsidRPr="00A96558">
        <w:rPr>
          <w:rFonts w:ascii="Garamond" w:hAnsi="Garamond"/>
          <w:sz w:val="20"/>
          <w:szCs w:val="20"/>
        </w:rPr>
        <w:t>, en la</w:t>
      </w:r>
      <w:r w:rsidR="00CE1BF6" w:rsidRPr="00A96558">
        <w:rPr>
          <w:rFonts w:ascii="Garamond" w:hAnsi="Garamond"/>
          <w:sz w:val="20"/>
          <w:szCs w:val="20"/>
        </w:rPr>
        <w:t xml:space="preserve"> primera </w:t>
      </w:r>
      <w:r w:rsidRPr="00A96558">
        <w:rPr>
          <w:rFonts w:ascii="Garamond" w:hAnsi="Garamond"/>
          <w:sz w:val="20"/>
          <w:szCs w:val="20"/>
        </w:rPr>
        <w:t>se explicará la metodología a implementar</w:t>
      </w:r>
      <w:r w:rsidR="006013EE">
        <w:rPr>
          <w:rFonts w:ascii="Garamond" w:hAnsi="Garamond"/>
          <w:sz w:val="20"/>
          <w:szCs w:val="20"/>
        </w:rPr>
        <w:t xml:space="preserve"> y se solicitará el listado de elementos, insumos y/o herramientas que se requieran para </w:t>
      </w:r>
      <w:proofErr w:type="gramStart"/>
      <w:r w:rsidR="006013EE">
        <w:rPr>
          <w:rFonts w:ascii="Garamond" w:hAnsi="Garamond"/>
          <w:sz w:val="20"/>
          <w:szCs w:val="20"/>
        </w:rPr>
        <w:t>el fortalecimientos</w:t>
      </w:r>
      <w:proofErr w:type="gramEnd"/>
      <w:r w:rsidR="006013EE">
        <w:rPr>
          <w:rFonts w:ascii="Garamond" w:hAnsi="Garamond"/>
          <w:sz w:val="20"/>
          <w:szCs w:val="20"/>
        </w:rPr>
        <w:t xml:space="preserve"> de este espacio, </w:t>
      </w:r>
      <w:r w:rsidRPr="00A96558">
        <w:rPr>
          <w:rFonts w:ascii="Garamond" w:hAnsi="Garamond"/>
          <w:sz w:val="20"/>
          <w:szCs w:val="20"/>
        </w:rPr>
        <w:t xml:space="preserve">así como se solicitará a las entidades necesarias </w:t>
      </w:r>
      <w:r w:rsidR="00CE1BF6" w:rsidRPr="00A96558">
        <w:rPr>
          <w:rFonts w:ascii="Garamond" w:hAnsi="Garamond"/>
          <w:sz w:val="20"/>
          <w:szCs w:val="20"/>
        </w:rPr>
        <w:t>de su</w:t>
      </w:r>
      <w:r w:rsidRPr="00A96558">
        <w:rPr>
          <w:rFonts w:ascii="Garamond" w:hAnsi="Garamond"/>
          <w:sz w:val="20"/>
          <w:szCs w:val="20"/>
        </w:rPr>
        <w:t xml:space="preserve"> participación en la elaboración del diagnóstico</w:t>
      </w:r>
      <w:r w:rsidR="006013EE">
        <w:rPr>
          <w:rFonts w:ascii="Garamond" w:hAnsi="Garamond"/>
          <w:sz w:val="20"/>
          <w:szCs w:val="20"/>
        </w:rPr>
        <w:t xml:space="preserve"> y mapa para la gestión de </w:t>
      </w:r>
      <w:proofErr w:type="spellStart"/>
      <w:r w:rsidR="006013EE">
        <w:rPr>
          <w:rFonts w:ascii="Garamond" w:hAnsi="Garamond"/>
          <w:sz w:val="20"/>
          <w:szCs w:val="20"/>
        </w:rPr>
        <w:t>riegsos</w:t>
      </w:r>
      <w:proofErr w:type="spellEnd"/>
      <w:r w:rsidR="00CE1BF6" w:rsidRPr="00A96558">
        <w:rPr>
          <w:rFonts w:ascii="Garamond" w:hAnsi="Garamond"/>
          <w:sz w:val="20"/>
          <w:szCs w:val="20"/>
        </w:rPr>
        <w:t xml:space="preserve"> y la segunda será para la socialización del diagnóstico y mapa.</w:t>
      </w:r>
    </w:p>
    <w:p w14:paraId="01EC9EFC" w14:textId="77777777" w:rsidR="00CE1BF6" w:rsidRPr="00A96558" w:rsidRDefault="00CE1BF6" w:rsidP="009379B7">
      <w:pPr>
        <w:spacing w:line="276" w:lineRule="auto"/>
        <w:jc w:val="both"/>
        <w:textAlignment w:val="baseline"/>
        <w:rPr>
          <w:rFonts w:ascii="Garamond" w:hAnsi="Garamond"/>
          <w:sz w:val="20"/>
          <w:szCs w:val="20"/>
        </w:rPr>
      </w:pPr>
    </w:p>
    <w:p w14:paraId="2DA53439" w14:textId="349D84B8" w:rsidR="00CE1BF6" w:rsidRPr="00A96558" w:rsidRDefault="00CE1BF6" w:rsidP="00CE1BF6">
      <w:pPr>
        <w:spacing w:line="276" w:lineRule="auto"/>
        <w:jc w:val="both"/>
        <w:textAlignment w:val="baseline"/>
        <w:rPr>
          <w:rFonts w:ascii="Garamond" w:hAnsi="Garamond"/>
          <w:sz w:val="20"/>
          <w:szCs w:val="20"/>
        </w:rPr>
      </w:pPr>
      <w:r w:rsidRPr="00A96558">
        <w:rPr>
          <w:rFonts w:ascii="Garamond" w:hAnsi="Garamond"/>
          <w:sz w:val="20"/>
          <w:szCs w:val="20"/>
        </w:rPr>
        <w:lastRenderedPageBreak/>
        <w:t xml:space="preserve">Se realizará </w:t>
      </w:r>
      <w:r w:rsidRPr="00A96558">
        <w:rPr>
          <w:rFonts w:ascii="Garamond" w:hAnsi="Garamond"/>
          <w:b/>
          <w:bCs/>
          <w:sz w:val="20"/>
          <w:szCs w:val="20"/>
        </w:rPr>
        <w:t>una (1) presentación ante la comunidad</w:t>
      </w:r>
      <w:r w:rsidRPr="00A96558">
        <w:rPr>
          <w:rFonts w:ascii="Garamond" w:hAnsi="Garamond"/>
          <w:sz w:val="20"/>
          <w:szCs w:val="20"/>
        </w:rPr>
        <w:t>, en la cual se socializará el objeto del contrato, actividades, metodología, presupuesto y demás acciones a realizar. Con asistencia mínima de 30 personas (Lideres comunales, personas interesadas en la gestión del riesgo y comunidad en general).</w:t>
      </w:r>
    </w:p>
    <w:p w14:paraId="4B7DA163" w14:textId="77777777" w:rsidR="00CE1BF6" w:rsidRPr="00A96558" w:rsidRDefault="00CE1BF6" w:rsidP="009379B7">
      <w:pPr>
        <w:spacing w:line="276" w:lineRule="auto"/>
        <w:jc w:val="both"/>
        <w:textAlignment w:val="baseline"/>
        <w:rPr>
          <w:rFonts w:ascii="Garamond" w:hAnsi="Garamond"/>
          <w:sz w:val="20"/>
          <w:szCs w:val="20"/>
        </w:rPr>
      </w:pPr>
    </w:p>
    <w:p w14:paraId="0CA5B831" w14:textId="106C45E9" w:rsidR="00921CBA" w:rsidRDefault="00AB1FB6" w:rsidP="001F0BA1">
      <w:pPr>
        <w:spacing w:line="276" w:lineRule="auto"/>
        <w:jc w:val="both"/>
        <w:textAlignment w:val="baseline"/>
        <w:rPr>
          <w:rFonts w:ascii="Garamond" w:hAnsi="Garamond"/>
          <w:sz w:val="20"/>
          <w:szCs w:val="20"/>
        </w:rPr>
      </w:pPr>
      <w:r>
        <w:rPr>
          <w:rFonts w:ascii="Garamond" w:hAnsi="Garamond"/>
          <w:sz w:val="20"/>
          <w:szCs w:val="20"/>
        </w:rPr>
        <w:t>L</w:t>
      </w:r>
      <w:r w:rsidR="00921CBA" w:rsidRPr="00A96558">
        <w:rPr>
          <w:rFonts w:ascii="Garamond" w:hAnsi="Garamond"/>
          <w:sz w:val="20"/>
          <w:szCs w:val="20"/>
        </w:rPr>
        <w:t>a presentación del contrato deberá cont</w:t>
      </w:r>
      <w:r>
        <w:rPr>
          <w:rFonts w:ascii="Garamond" w:hAnsi="Garamond"/>
          <w:sz w:val="20"/>
          <w:szCs w:val="20"/>
        </w:rPr>
        <w:t>ener</w:t>
      </w:r>
      <w:r w:rsidR="00921CBA" w:rsidRPr="00A96558">
        <w:rPr>
          <w:rFonts w:ascii="Garamond" w:hAnsi="Garamond"/>
          <w:sz w:val="20"/>
          <w:szCs w:val="20"/>
        </w:rPr>
        <w:t xml:space="preserve"> la siguiente información: </w:t>
      </w:r>
    </w:p>
    <w:p w14:paraId="56E411F3" w14:textId="77777777" w:rsidR="000D284F" w:rsidRPr="00A96558" w:rsidRDefault="000D284F" w:rsidP="001F0BA1">
      <w:pPr>
        <w:spacing w:line="276" w:lineRule="auto"/>
        <w:jc w:val="both"/>
        <w:textAlignment w:val="baseline"/>
        <w:rPr>
          <w:rFonts w:ascii="Garamond" w:hAnsi="Garamond"/>
          <w:sz w:val="20"/>
          <w:szCs w:val="20"/>
        </w:rPr>
      </w:pPr>
    </w:p>
    <w:p w14:paraId="21869961" w14:textId="77777777"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Nombre y número de contrato</w:t>
      </w:r>
    </w:p>
    <w:p w14:paraId="3A1420DF" w14:textId="274DE30B"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Datos del contratista</w:t>
      </w:r>
    </w:p>
    <w:p w14:paraId="4F0C4CCB" w14:textId="005D76C0"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Valor contratado</w:t>
      </w:r>
    </w:p>
    <w:p w14:paraId="1E33D049" w14:textId="4818948B"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Recurso humano</w:t>
      </w:r>
    </w:p>
    <w:p w14:paraId="4EB9EAF3" w14:textId="77777777"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Objetivos</w:t>
      </w:r>
    </w:p>
    <w:p w14:paraId="129DB2B5" w14:textId="77777777"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Componentes y/o Actividades a realizar</w:t>
      </w:r>
    </w:p>
    <w:p w14:paraId="08A0728D" w14:textId="2A6D6E64"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Población por impactar</w:t>
      </w:r>
    </w:p>
    <w:p w14:paraId="50B2FC1D" w14:textId="4EE48191"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Plazo de ejecución (Fecha de inicio y fecha de terminación)</w:t>
      </w:r>
    </w:p>
    <w:p w14:paraId="1B5ADE7E" w14:textId="77777777"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 xml:space="preserve">Cronograma de actividades </w:t>
      </w:r>
    </w:p>
    <w:p w14:paraId="0A962200" w14:textId="08F3C487" w:rsidR="00921CBA"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Metodología por implementar</w:t>
      </w:r>
    </w:p>
    <w:p w14:paraId="07F30CC7" w14:textId="4B6E5E7A" w:rsidR="00760ABC" w:rsidRPr="00A96558" w:rsidRDefault="00760ABC" w:rsidP="00921CBA">
      <w:pPr>
        <w:pStyle w:val="Prrafodelista"/>
        <w:numPr>
          <w:ilvl w:val="0"/>
          <w:numId w:val="5"/>
        </w:numPr>
        <w:spacing w:line="276" w:lineRule="auto"/>
        <w:jc w:val="both"/>
        <w:textAlignment w:val="baseline"/>
        <w:rPr>
          <w:rFonts w:ascii="Garamond" w:hAnsi="Garamond"/>
          <w:sz w:val="20"/>
          <w:szCs w:val="20"/>
        </w:rPr>
      </w:pPr>
      <w:r>
        <w:rPr>
          <w:rFonts w:ascii="Garamond" w:hAnsi="Garamond"/>
          <w:sz w:val="20"/>
          <w:szCs w:val="20"/>
        </w:rPr>
        <w:t>Entregables</w:t>
      </w:r>
    </w:p>
    <w:p w14:paraId="3F22FFE8" w14:textId="2F4B647B" w:rsidR="00921CBA" w:rsidRPr="00A96558" w:rsidRDefault="00921CBA" w:rsidP="00921CBA">
      <w:pPr>
        <w:pStyle w:val="Prrafodelista"/>
        <w:numPr>
          <w:ilvl w:val="0"/>
          <w:numId w:val="5"/>
        </w:numPr>
        <w:spacing w:line="276" w:lineRule="auto"/>
        <w:jc w:val="both"/>
        <w:textAlignment w:val="baseline"/>
        <w:rPr>
          <w:rFonts w:ascii="Garamond" w:hAnsi="Garamond"/>
          <w:sz w:val="20"/>
          <w:szCs w:val="20"/>
        </w:rPr>
      </w:pPr>
      <w:r w:rsidRPr="00A96558">
        <w:rPr>
          <w:rFonts w:ascii="Garamond" w:hAnsi="Garamond"/>
          <w:sz w:val="20"/>
          <w:szCs w:val="20"/>
        </w:rPr>
        <w:t xml:space="preserve">Resultados esperados </w:t>
      </w:r>
    </w:p>
    <w:p w14:paraId="7C7F2889" w14:textId="77777777" w:rsidR="00921CBA" w:rsidRPr="00A96558" w:rsidRDefault="00921CBA" w:rsidP="00921CBA">
      <w:pPr>
        <w:spacing w:line="276" w:lineRule="auto"/>
        <w:jc w:val="both"/>
        <w:textAlignment w:val="baseline"/>
        <w:rPr>
          <w:rFonts w:ascii="Garamond" w:hAnsi="Garamond"/>
          <w:sz w:val="20"/>
          <w:szCs w:val="20"/>
        </w:rPr>
      </w:pPr>
    </w:p>
    <w:p w14:paraId="785D50FF" w14:textId="0C5A85E3" w:rsidR="009C347F" w:rsidRDefault="009C347F" w:rsidP="00921CBA">
      <w:pPr>
        <w:spacing w:line="276" w:lineRule="auto"/>
        <w:jc w:val="both"/>
        <w:textAlignment w:val="baseline"/>
        <w:rPr>
          <w:rFonts w:ascii="Garamond" w:hAnsi="Garamond"/>
          <w:sz w:val="20"/>
          <w:szCs w:val="20"/>
        </w:rPr>
      </w:pPr>
      <w:r w:rsidRPr="00A96558">
        <w:rPr>
          <w:rFonts w:ascii="Garamond" w:hAnsi="Garamond"/>
          <w:sz w:val="20"/>
          <w:szCs w:val="20"/>
        </w:rPr>
        <w:t>Nota</w:t>
      </w:r>
      <w:r>
        <w:rPr>
          <w:rFonts w:ascii="Garamond" w:hAnsi="Garamond"/>
          <w:sz w:val="20"/>
          <w:szCs w:val="20"/>
        </w:rPr>
        <w:t xml:space="preserve"> 1</w:t>
      </w:r>
      <w:r w:rsidRPr="00A96558">
        <w:rPr>
          <w:rFonts w:ascii="Garamond" w:hAnsi="Garamond"/>
          <w:sz w:val="20"/>
          <w:szCs w:val="20"/>
        </w:rPr>
        <w:t xml:space="preserve">: </w:t>
      </w:r>
      <w:r>
        <w:rPr>
          <w:rFonts w:ascii="Garamond" w:hAnsi="Garamond"/>
          <w:sz w:val="20"/>
          <w:szCs w:val="20"/>
        </w:rPr>
        <w:t>Las presentaciones deben ser aprobados por el apoyo a la supervisión antes de ser reproducidas en cualquier espacio.</w:t>
      </w:r>
    </w:p>
    <w:p w14:paraId="1B1C0EAF" w14:textId="47295FEE" w:rsidR="001F0BA1" w:rsidRPr="00A96558" w:rsidRDefault="00921CBA" w:rsidP="00921CBA">
      <w:pPr>
        <w:spacing w:line="276" w:lineRule="auto"/>
        <w:jc w:val="both"/>
        <w:textAlignment w:val="baseline"/>
        <w:rPr>
          <w:rFonts w:ascii="Garamond" w:hAnsi="Garamond"/>
          <w:sz w:val="20"/>
          <w:szCs w:val="20"/>
        </w:rPr>
      </w:pPr>
      <w:r w:rsidRPr="00A96558">
        <w:rPr>
          <w:rFonts w:ascii="Garamond" w:hAnsi="Garamond"/>
          <w:sz w:val="20"/>
          <w:szCs w:val="20"/>
        </w:rPr>
        <w:t>Nota</w:t>
      </w:r>
      <w:r w:rsidR="009C347F">
        <w:rPr>
          <w:rFonts w:ascii="Garamond" w:hAnsi="Garamond"/>
          <w:sz w:val="20"/>
          <w:szCs w:val="20"/>
        </w:rPr>
        <w:t xml:space="preserve"> 2</w:t>
      </w:r>
      <w:r w:rsidRPr="00A96558">
        <w:rPr>
          <w:rFonts w:ascii="Garamond" w:hAnsi="Garamond"/>
          <w:sz w:val="20"/>
          <w:szCs w:val="20"/>
        </w:rPr>
        <w:t>: Para el caso de las presentaciones de resultados se deberá incluir registro fotográfico de las actividades realizadas, dificultades, logros alcanzados durante la ejecución y recomendaciones.</w:t>
      </w:r>
    </w:p>
    <w:p w14:paraId="1B0B83DC" w14:textId="77777777" w:rsidR="00921CBA" w:rsidRPr="00A96558" w:rsidRDefault="00921CBA" w:rsidP="00921CBA">
      <w:pPr>
        <w:spacing w:line="276" w:lineRule="auto"/>
        <w:jc w:val="both"/>
        <w:textAlignment w:val="baseline"/>
        <w:rPr>
          <w:rFonts w:ascii="Garamond" w:hAnsi="Garamond"/>
          <w:sz w:val="20"/>
          <w:szCs w:val="20"/>
        </w:rPr>
      </w:pPr>
    </w:p>
    <w:p w14:paraId="72595410" w14:textId="3F1D1059" w:rsidR="001F0BA1" w:rsidRPr="00A96558" w:rsidRDefault="09785467" w:rsidP="006E3AF1">
      <w:pPr>
        <w:spacing w:line="276" w:lineRule="auto"/>
        <w:jc w:val="both"/>
        <w:textAlignment w:val="baseline"/>
        <w:rPr>
          <w:rFonts w:ascii="Garamond" w:eastAsia="Times" w:hAnsi="Garamond" w:cs="Times"/>
          <w:b/>
          <w:bCs/>
          <w:sz w:val="20"/>
          <w:szCs w:val="20"/>
        </w:rPr>
      </w:pPr>
      <w:r w:rsidRPr="00A96558">
        <w:rPr>
          <w:rFonts w:ascii="Garamond" w:eastAsia="Times" w:hAnsi="Garamond" w:cs="Times"/>
          <w:sz w:val="20"/>
          <w:szCs w:val="20"/>
        </w:rPr>
        <w:t xml:space="preserve"> </w:t>
      </w:r>
      <w:r w:rsidR="00B722EB" w:rsidRPr="00A96558">
        <w:rPr>
          <w:rFonts w:ascii="Garamond" w:eastAsia="Times" w:hAnsi="Garamond" w:cs="Times"/>
          <w:sz w:val="20"/>
          <w:szCs w:val="20"/>
        </w:rPr>
        <w:tab/>
      </w:r>
      <w:r w:rsidR="009C347F">
        <w:rPr>
          <w:rFonts w:ascii="Garamond" w:eastAsia="Times" w:hAnsi="Garamond" w:cs="Times"/>
          <w:b/>
          <w:bCs/>
          <w:sz w:val="20"/>
          <w:szCs w:val="20"/>
        </w:rPr>
        <w:t xml:space="preserve">Convocatoria - </w:t>
      </w:r>
      <w:r w:rsidRPr="00A96558">
        <w:rPr>
          <w:rFonts w:ascii="Garamond" w:eastAsia="Times" w:hAnsi="Garamond" w:cs="Times"/>
          <w:b/>
          <w:bCs/>
          <w:sz w:val="20"/>
          <w:szCs w:val="20"/>
        </w:rPr>
        <w:t>Presentaci</w:t>
      </w:r>
      <w:r w:rsidR="009C347F">
        <w:rPr>
          <w:rFonts w:ascii="Garamond" w:eastAsia="Times" w:hAnsi="Garamond" w:cs="Times"/>
          <w:b/>
          <w:bCs/>
          <w:sz w:val="20"/>
          <w:szCs w:val="20"/>
        </w:rPr>
        <w:t>ones</w:t>
      </w:r>
      <w:r w:rsidRPr="00A96558">
        <w:rPr>
          <w:rFonts w:ascii="Garamond" w:eastAsia="Times" w:hAnsi="Garamond" w:cs="Times"/>
          <w:b/>
          <w:bCs/>
          <w:sz w:val="20"/>
          <w:szCs w:val="20"/>
        </w:rPr>
        <w:t xml:space="preserve"> Pública</w:t>
      </w:r>
      <w:r w:rsidR="009C347F">
        <w:rPr>
          <w:rFonts w:ascii="Garamond" w:eastAsia="Times" w:hAnsi="Garamond" w:cs="Times"/>
          <w:b/>
          <w:bCs/>
          <w:sz w:val="20"/>
          <w:szCs w:val="20"/>
        </w:rPr>
        <w:t>s</w:t>
      </w:r>
    </w:p>
    <w:p w14:paraId="46AFCF63" w14:textId="77777777" w:rsidR="001F0BA1" w:rsidRPr="00A96558" w:rsidRDefault="001F0BA1" w:rsidP="001F0BA1">
      <w:pPr>
        <w:spacing w:line="276" w:lineRule="auto"/>
        <w:jc w:val="both"/>
        <w:textAlignment w:val="baseline"/>
        <w:rPr>
          <w:rFonts w:ascii="Garamond" w:hAnsi="Garamond"/>
          <w:sz w:val="20"/>
          <w:szCs w:val="20"/>
        </w:rPr>
      </w:pPr>
    </w:p>
    <w:p w14:paraId="6FBA7ED5" w14:textId="77777777" w:rsidR="00C32AF3" w:rsidRDefault="001F0BA1" w:rsidP="00C32AF3">
      <w:pPr>
        <w:spacing w:line="276" w:lineRule="auto"/>
        <w:jc w:val="both"/>
        <w:textAlignment w:val="baseline"/>
        <w:rPr>
          <w:rFonts w:ascii="Garamond" w:hAnsi="Garamond"/>
          <w:sz w:val="20"/>
          <w:szCs w:val="20"/>
        </w:rPr>
      </w:pPr>
      <w:r w:rsidRPr="00A96558">
        <w:rPr>
          <w:rFonts w:ascii="Garamond" w:hAnsi="Garamond"/>
          <w:sz w:val="20"/>
          <w:szCs w:val="20"/>
        </w:rPr>
        <w:t xml:space="preserve">La Presentación Pública se convocará a través de llamadas telefónicas, correos electrónicos, redes sociales de la Alcaldía Local de Mártires, etc. Sobre las cuales deberá dejar la evidencia y trazabilidad correspondiente. El </w:t>
      </w:r>
      <w:r w:rsidR="00833FE1" w:rsidRPr="00A96558">
        <w:rPr>
          <w:rFonts w:ascii="Garamond" w:hAnsi="Garamond"/>
          <w:sz w:val="20"/>
          <w:szCs w:val="20"/>
        </w:rPr>
        <w:t>ejecutor</w:t>
      </w:r>
      <w:r w:rsidRPr="00A96558">
        <w:rPr>
          <w:rFonts w:ascii="Garamond" w:hAnsi="Garamond"/>
          <w:sz w:val="20"/>
          <w:szCs w:val="20"/>
        </w:rPr>
        <w:t xml:space="preserve"> deberá presentar las planillas de asistencia de la presentación pública, garantizando la firma de la comunidad participante y el registro fotográfico de la sesión.</w:t>
      </w:r>
    </w:p>
    <w:p w14:paraId="666EAA47" w14:textId="77777777" w:rsidR="00B8332F" w:rsidRDefault="00B8332F" w:rsidP="00C32AF3">
      <w:pPr>
        <w:spacing w:line="276" w:lineRule="auto"/>
        <w:jc w:val="both"/>
        <w:textAlignment w:val="baseline"/>
        <w:rPr>
          <w:rFonts w:ascii="Garamond" w:hAnsi="Garamond"/>
          <w:sz w:val="20"/>
          <w:szCs w:val="20"/>
        </w:rPr>
      </w:pPr>
    </w:p>
    <w:p w14:paraId="3BE99281" w14:textId="77777777" w:rsidR="00B8332F" w:rsidRPr="00B8332F" w:rsidRDefault="00B8332F" w:rsidP="00B8332F">
      <w:pPr>
        <w:rPr>
          <w:rFonts w:ascii="Garamond" w:hAnsi="Garamond"/>
          <w:b/>
          <w:bCs/>
          <w:i/>
          <w:iCs/>
          <w:color w:val="000000" w:themeColor="text1"/>
          <w:sz w:val="22"/>
          <w:szCs w:val="22"/>
        </w:rPr>
      </w:pPr>
      <w:r w:rsidRPr="00B8332F">
        <w:rPr>
          <w:rFonts w:ascii="Garamond" w:hAnsi="Garamond"/>
          <w:b/>
          <w:bCs/>
          <w:i/>
          <w:iCs/>
          <w:color w:val="000000" w:themeColor="text1"/>
          <w:sz w:val="22"/>
          <w:szCs w:val="22"/>
        </w:rPr>
        <w:t>Entregables Fase de alistamiento</w:t>
      </w:r>
    </w:p>
    <w:p w14:paraId="7D22CF5C" w14:textId="77777777" w:rsidR="00B8332F" w:rsidRPr="00B8332F" w:rsidRDefault="00B8332F" w:rsidP="00B8332F">
      <w:pPr>
        <w:rPr>
          <w:rFonts w:ascii="Garamond" w:hAnsi="Garamond"/>
          <w:b/>
          <w:bCs/>
          <w:color w:val="000000" w:themeColor="text1"/>
          <w:sz w:val="22"/>
          <w:szCs w:val="22"/>
        </w:rPr>
      </w:pPr>
    </w:p>
    <w:p w14:paraId="0AA644FE" w14:textId="77777777" w:rsidR="00B8332F" w:rsidRPr="00B8332F" w:rsidRDefault="00B8332F" w:rsidP="00B8332F">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Acta de conformación de comité técnico</w:t>
      </w:r>
    </w:p>
    <w:p w14:paraId="27B18DDB" w14:textId="77777777" w:rsidR="00B8332F" w:rsidRPr="00B8332F" w:rsidRDefault="00B8332F" w:rsidP="00B8332F">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Plan de trabajo aprobado</w:t>
      </w:r>
    </w:p>
    <w:p w14:paraId="619BCC45" w14:textId="77777777" w:rsidR="00B8332F" w:rsidRPr="00B8332F" w:rsidRDefault="00B8332F" w:rsidP="00B8332F">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Cronograma de actividades aprobado</w:t>
      </w:r>
    </w:p>
    <w:p w14:paraId="30F8585F" w14:textId="77777777" w:rsidR="00B8332F" w:rsidRPr="00B8332F" w:rsidRDefault="00B8332F" w:rsidP="00B8332F">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Hojas de vida del recurso humano</w:t>
      </w:r>
    </w:p>
    <w:p w14:paraId="4262FE2B" w14:textId="77777777" w:rsidR="00B8332F" w:rsidRPr="00B8332F" w:rsidRDefault="00B8332F" w:rsidP="00B8332F">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Presentación digital aprobada por el Supervisor y/o apoyo a la supervisión</w:t>
      </w:r>
    </w:p>
    <w:p w14:paraId="6ABD804D" w14:textId="77777777" w:rsidR="00B8332F" w:rsidRPr="00B8332F" w:rsidRDefault="00B8332F" w:rsidP="00B8332F">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Actas de presentaciones públicas emitidas por la JAL</w:t>
      </w:r>
    </w:p>
    <w:p w14:paraId="02EFEB29" w14:textId="77777777" w:rsidR="00B8332F" w:rsidRPr="00B8332F" w:rsidRDefault="00B8332F" w:rsidP="00B8332F">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Acta de presentación ante Consejo Local de Gestión de riesgo CLGRCC</w:t>
      </w:r>
    </w:p>
    <w:p w14:paraId="491D278F" w14:textId="77777777" w:rsidR="00B8332F" w:rsidRPr="00B8332F" w:rsidRDefault="00B8332F" w:rsidP="00B8332F">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Acta y listado de asistentes presentación pública ante comunidad</w:t>
      </w:r>
    </w:p>
    <w:p w14:paraId="7E838478" w14:textId="77777777" w:rsidR="00B8332F" w:rsidRPr="00B8332F" w:rsidRDefault="00B8332F" w:rsidP="00B8332F">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Soportes de convocatoria a presentaciones públicas</w:t>
      </w:r>
    </w:p>
    <w:p w14:paraId="69CB6B8B" w14:textId="5CD7ABAC" w:rsidR="00B8332F" w:rsidRPr="00760ABC" w:rsidRDefault="00B8332F" w:rsidP="00760ABC">
      <w:pPr>
        <w:pStyle w:val="Prrafodelista"/>
        <w:numPr>
          <w:ilvl w:val="0"/>
          <w:numId w:val="16"/>
        </w:numPr>
        <w:spacing w:after="160" w:line="259" w:lineRule="auto"/>
        <w:rPr>
          <w:rFonts w:ascii="Garamond" w:eastAsia="Times New Roman" w:hAnsi="Garamond" w:cs="Times New Roman"/>
          <w:i/>
          <w:iCs/>
          <w:color w:val="000000" w:themeColor="text1"/>
          <w:sz w:val="22"/>
          <w:szCs w:val="22"/>
          <w:lang w:eastAsia="es-ES_tradnl"/>
        </w:rPr>
      </w:pPr>
      <w:r w:rsidRPr="00B8332F">
        <w:rPr>
          <w:rFonts w:ascii="Garamond" w:eastAsia="Times New Roman" w:hAnsi="Garamond" w:cs="Times New Roman"/>
          <w:i/>
          <w:iCs/>
          <w:color w:val="000000" w:themeColor="text1"/>
          <w:sz w:val="22"/>
          <w:szCs w:val="22"/>
          <w:lang w:eastAsia="es-ES_tradnl"/>
        </w:rPr>
        <w:t>Carpeta digital con registro fotográfico de cada actividad marcada (DD/MM/AAAA/Nombredeactividad)</w:t>
      </w:r>
    </w:p>
    <w:p w14:paraId="474577B9" w14:textId="54482B85" w:rsidR="00023591" w:rsidRPr="006626A1" w:rsidRDefault="00C32AF3" w:rsidP="00C32AF3">
      <w:pPr>
        <w:spacing w:line="276" w:lineRule="auto"/>
        <w:jc w:val="both"/>
        <w:textAlignment w:val="baseline"/>
        <w:rPr>
          <w:rFonts w:ascii="Garamond" w:hAnsi="Garamond"/>
          <w:color w:val="000000" w:themeColor="text1"/>
          <w:sz w:val="20"/>
          <w:szCs w:val="20"/>
        </w:rPr>
      </w:pPr>
      <w:r w:rsidRPr="006626A1">
        <w:rPr>
          <w:rFonts w:ascii="Garamond" w:hAnsi="Garamond"/>
          <w:color w:val="000000" w:themeColor="text1"/>
          <w:sz w:val="20"/>
          <w:szCs w:val="20"/>
        </w:rPr>
        <w:t xml:space="preserve"> </w:t>
      </w:r>
    </w:p>
    <w:p w14:paraId="6EEB2661" w14:textId="660CCB0C" w:rsidR="00CB03BF" w:rsidRPr="006626A1" w:rsidRDefault="00CB03BF">
      <w:pPr>
        <w:pStyle w:val="Prrafodelista"/>
        <w:numPr>
          <w:ilvl w:val="2"/>
          <w:numId w:val="1"/>
        </w:numPr>
        <w:spacing w:line="276" w:lineRule="auto"/>
        <w:jc w:val="both"/>
        <w:textAlignment w:val="baseline"/>
        <w:rPr>
          <w:rFonts w:ascii="Garamond" w:hAnsi="Garamond"/>
          <w:b/>
          <w:bCs/>
          <w:color w:val="000000" w:themeColor="text1"/>
          <w:sz w:val="20"/>
          <w:szCs w:val="20"/>
          <w:lang w:val="es-CO"/>
        </w:rPr>
      </w:pPr>
      <w:r w:rsidRPr="006626A1">
        <w:rPr>
          <w:rFonts w:ascii="Garamond" w:hAnsi="Garamond"/>
          <w:b/>
          <w:bCs/>
          <w:color w:val="000000" w:themeColor="text1"/>
          <w:sz w:val="20"/>
          <w:szCs w:val="20"/>
          <w:lang w:val="es-CO"/>
        </w:rPr>
        <w:t>Seguimiento:</w:t>
      </w:r>
    </w:p>
    <w:p w14:paraId="2A8FB483" w14:textId="77777777" w:rsidR="00CB03BF" w:rsidRPr="006626A1" w:rsidRDefault="00CB03BF" w:rsidP="00CB03BF">
      <w:pPr>
        <w:spacing w:line="276" w:lineRule="auto"/>
        <w:jc w:val="both"/>
        <w:textAlignment w:val="baseline"/>
        <w:rPr>
          <w:rFonts w:ascii="Garamond" w:hAnsi="Garamond"/>
          <w:color w:val="000000" w:themeColor="text1"/>
          <w:sz w:val="20"/>
          <w:szCs w:val="20"/>
        </w:rPr>
      </w:pPr>
    </w:p>
    <w:p w14:paraId="1E8D600B" w14:textId="3CE79DBC" w:rsidR="00CB03BF" w:rsidRPr="006626A1" w:rsidRDefault="00CB03BF" w:rsidP="00CB03BF">
      <w:pPr>
        <w:spacing w:line="276" w:lineRule="auto"/>
        <w:jc w:val="both"/>
        <w:textAlignment w:val="baseline"/>
        <w:rPr>
          <w:rFonts w:ascii="Garamond" w:hAnsi="Garamond"/>
          <w:color w:val="000000" w:themeColor="text1"/>
          <w:sz w:val="20"/>
          <w:szCs w:val="20"/>
        </w:rPr>
      </w:pPr>
      <w:r w:rsidRPr="006626A1">
        <w:rPr>
          <w:rFonts w:ascii="Garamond" w:hAnsi="Garamond"/>
          <w:color w:val="000000" w:themeColor="text1"/>
          <w:sz w:val="20"/>
          <w:szCs w:val="20"/>
        </w:rPr>
        <w:lastRenderedPageBreak/>
        <w:t>Durante la ejecución y de manera transversal, se estará desarrollando el seguimiento del proyecto, a través de comités técnicos, reuniones y solicitudes de información que el apoyo a la supervisión y/o supervisor considere necesarios, en las cuales se busca llevar a cabo el seguimiento de las actividades implementadas en el contrato, y poder tomar decisiones asertivas de manera oportuna para contribuir a la mejora de los procesos implementados, allí será necesario que el (la) contratista genere instrumentos de recolección y seguimiento de los datos de la ejecución física y financiera del contrato.</w:t>
      </w:r>
    </w:p>
    <w:p w14:paraId="3D7F2465" w14:textId="77777777" w:rsidR="001F0BA1" w:rsidRPr="006626A1" w:rsidRDefault="001F0BA1" w:rsidP="001F0BA1">
      <w:pPr>
        <w:spacing w:line="276" w:lineRule="auto"/>
        <w:jc w:val="both"/>
        <w:textAlignment w:val="baseline"/>
        <w:rPr>
          <w:rFonts w:ascii="Garamond" w:hAnsi="Garamond"/>
          <w:color w:val="000000" w:themeColor="text1"/>
          <w:sz w:val="20"/>
          <w:szCs w:val="20"/>
        </w:rPr>
      </w:pPr>
    </w:p>
    <w:p w14:paraId="740843D1" w14:textId="1F778403" w:rsidR="00CB03BF" w:rsidRPr="006626A1" w:rsidRDefault="00CB03BF">
      <w:pPr>
        <w:pStyle w:val="Prrafodelista"/>
        <w:numPr>
          <w:ilvl w:val="2"/>
          <w:numId w:val="1"/>
        </w:numPr>
        <w:spacing w:line="276" w:lineRule="auto"/>
        <w:jc w:val="both"/>
        <w:textAlignment w:val="baseline"/>
        <w:rPr>
          <w:rFonts w:ascii="Garamond" w:hAnsi="Garamond"/>
          <w:b/>
          <w:bCs/>
          <w:color w:val="000000" w:themeColor="text1"/>
          <w:sz w:val="20"/>
          <w:szCs w:val="20"/>
          <w:lang w:val="es-CO"/>
        </w:rPr>
      </w:pPr>
      <w:r w:rsidRPr="006626A1">
        <w:rPr>
          <w:rFonts w:ascii="Garamond" w:hAnsi="Garamond"/>
          <w:b/>
          <w:bCs/>
          <w:color w:val="000000" w:themeColor="text1"/>
          <w:sz w:val="20"/>
          <w:szCs w:val="20"/>
          <w:lang w:val="es-CO"/>
        </w:rPr>
        <w:t>Cierre:</w:t>
      </w:r>
    </w:p>
    <w:p w14:paraId="63647208" w14:textId="77777777" w:rsidR="00CB03BF" w:rsidRPr="006626A1" w:rsidRDefault="00CB03BF" w:rsidP="00CB03BF">
      <w:pPr>
        <w:spacing w:line="276" w:lineRule="auto"/>
        <w:jc w:val="both"/>
        <w:textAlignment w:val="baseline"/>
        <w:rPr>
          <w:rFonts w:ascii="Garamond" w:hAnsi="Garamond"/>
          <w:color w:val="000000" w:themeColor="text1"/>
          <w:sz w:val="20"/>
          <w:szCs w:val="20"/>
        </w:rPr>
      </w:pPr>
    </w:p>
    <w:p w14:paraId="47EB2A9F" w14:textId="77777777" w:rsidR="00CB03BF" w:rsidRPr="006626A1" w:rsidRDefault="00CB03BF" w:rsidP="00CB03BF">
      <w:pPr>
        <w:spacing w:line="276" w:lineRule="auto"/>
        <w:jc w:val="both"/>
        <w:textAlignment w:val="baseline"/>
        <w:rPr>
          <w:rFonts w:ascii="Garamond" w:hAnsi="Garamond"/>
          <w:color w:val="000000" w:themeColor="text1"/>
          <w:sz w:val="20"/>
          <w:szCs w:val="20"/>
        </w:rPr>
      </w:pPr>
      <w:r w:rsidRPr="006626A1">
        <w:rPr>
          <w:rFonts w:ascii="Garamond" w:hAnsi="Garamond"/>
          <w:color w:val="000000" w:themeColor="text1"/>
          <w:sz w:val="20"/>
          <w:szCs w:val="20"/>
        </w:rPr>
        <w:t xml:space="preserve">Consiste en la consolidación y socialización de los informes, estadísticas, actividades, presentación de resultados y todo lo relacionado a la ejecución de las etapas que este contrato contempla que se ejecutara durante el último mes del contrato. </w:t>
      </w:r>
    </w:p>
    <w:p w14:paraId="524F7533" w14:textId="77777777" w:rsidR="00CB03BF" w:rsidRPr="006626A1" w:rsidRDefault="00CB03BF" w:rsidP="00CB03BF">
      <w:pPr>
        <w:spacing w:line="276" w:lineRule="auto"/>
        <w:jc w:val="both"/>
        <w:textAlignment w:val="baseline"/>
        <w:rPr>
          <w:rFonts w:ascii="Garamond" w:hAnsi="Garamond"/>
          <w:color w:val="000000" w:themeColor="text1"/>
          <w:sz w:val="20"/>
          <w:szCs w:val="20"/>
        </w:rPr>
      </w:pPr>
    </w:p>
    <w:p w14:paraId="3A770BD5" w14:textId="6B7954DE" w:rsidR="006E3AF1" w:rsidRPr="006626A1" w:rsidRDefault="00CB03BF" w:rsidP="00C32AF3">
      <w:pPr>
        <w:spacing w:line="276" w:lineRule="auto"/>
        <w:jc w:val="both"/>
        <w:textAlignment w:val="baseline"/>
        <w:rPr>
          <w:rFonts w:ascii="Garamond" w:eastAsia="Times" w:hAnsi="Garamond" w:cs="Times"/>
          <w:color w:val="000000" w:themeColor="text1"/>
          <w:sz w:val="20"/>
          <w:szCs w:val="20"/>
          <w:highlight w:val="green"/>
        </w:rPr>
      </w:pPr>
      <w:r w:rsidRPr="006626A1">
        <w:rPr>
          <w:rFonts w:ascii="Garamond" w:hAnsi="Garamond"/>
          <w:color w:val="000000" w:themeColor="text1"/>
          <w:sz w:val="20"/>
          <w:szCs w:val="20"/>
        </w:rPr>
        <w:t>Cabe resaltar que el cumplimiento del presente anexo técnico está determinado por la normatividad vigente y los conceptos técnicos de las entidades pertinentes.</w:t>
      </w:r>
    </w:p>
    <w:p w14:paraId="55A10AE8" w14:textId="52B94BE8" w:rsidR="006E3AF1" w:rsidRPr="006626A1" w:rsidRDefault="006E3AF1" w:rsidP="006E3AF1">
      <w:pPr>
        <w:pStyle w:val="paragraph"/>
        <w:spacing w:before="0" w:beforeAutospacing="0" w:after="0" w:afterAutospacing="0"/>
        <w:jc w:val="both"/>
        <w:textAlignment w:val="baseline"/>
        <w:rPr>
          <w:rStyle w:val="eop"/>
          <w:rFonts w:ascii="Garamond" w:hAnsi="Garamond" w:cs="Segoe UI"/>
          <w:color w:val="000000" w:themeColor="text1"/>
          <w:sz w:val="20"/>
          <w:szCs w:val="20"/>
        </w:rPr>
      </w:pPr>
    </w:p>
    <w:p w14:paraId="5F60B5FD" w14:textId="1C32A0ED" w:rsidR="00D86D57" w:rsidRPr="006626A1" w:rsidRDefault="00D86D57" w:rsidP="006E3AF1">
      <w:pPr>
        <w:pStyle w:val="paragraph"/>
        <w:spacing w:before="0" w:beforeAutospacing="0" w:after="0" w:afterAutospacing="0"/>
        <w:jc w:val="both"/>
        <w:textAlignment w:val="baseline"/>
        <w:rPr>
          <w:rStyle w:val="eop"/>
          <w:rFonts w:ascii="Garamond" w:hAnsi="Garamond" w:cs="Segoe UI"/>
          <w:color w:val="000000" w:themeColor="text1"/>
          <w:sz w:val="20"/>
          <w:szCs w:val="20"/>
        </w:rPr>
      </w:pPr>
    </w:p>
    <w:p w14:paraId="082C0E84" w14:textId="02D881BD" w:rsidR="00D86D57" w:rsidRPr="0071480F" w:rsidRDefault="00D86D57" w:rsidP="0071480F">
      <w:pPr>
        <w:pStyle w:val="Prrafodelista"/>
        <w:numPr>
          <w:ilvl w:val="0"/>
          <w:numId w:val="1"/>
        </w:numPr>
        <w:pBdr>
          <w:top w:val="nil"/>
          <w:left w:val="nil"/>
          <w:bottom w:val="nil"/>
          <w:right w:val="nil"/>
          <w:between w:val="nil"/>
        </w:pBdr>
        <w:jc w:val="both"/>
        <w:rPr>
          <w:rFonts w:ascii="Garamond" w:eastAsia="Times" w:hAnsi="Garamond" w:cs="Times"/>
          <w:b/>
          <w:bCs/>
          <w:color w:val="000000" w:themeColor="text1"/>
          <w:sz w:val="20"/>
          <w:szCs w:val="20"/>
        </w:rPr>
      </w:pPr>
      <w:r w:rsidRPr="0071480F">
        <w:rPr>
          <w:rFonts w:ascii="Garamond" w:eastAsia="Times" w:hAnsi="Garamond" w:cs="Times"/>
          <w:b/>
          <w:bCs/>
          <w:color w:val="000000" w:themeColor="text1"/>
          <w:sz w:val="20"/>
          <w:szCs w:val="20"/>
        </w:rPr>
        <w:t xml:space="preserve">PLAZO DE EJECUCIÓN </w:t>
      </w:r>
    </w:p>
    <w:p w14:paraId="1D359F98" w14:textId="77777777" w:rsidR="00D86D57" w:rsidRPr="006626A1" w:rsidRDefault="00D86D57" w:rsidP="00D86D57">
      <w:pPr>
        <w:jc w:val="both"/>
        <w:rPr>
          <w:rFonts w:ascii="Garamond" w:eastAsia="Times" w:hAnsi="Garamond" w:cs="Times"/>
          <w:b/>
          <w:color w:val="000000" w:themeColor="text1"/>
          <w:sz w:val="20"/>
          <w:szCs w:val="20"/>
        </w:rPr>
      </w:pPr>
    </w:p>
    <w:p w14:paraId="2D384231" w14:textId="5EE81D75" w:rsidR="00D86D57" w:rsidRPr="006626A1" w:rsidRDefault="00D86D57" w:rsidP="00D86D57">
      <w:pPr>
        <w:jc w:val="both"/>
        <w:rPr>
          <w:rFonts w:ascii="Garamond" w:eastAsia="Times" w:hAnsi="Garamond" w:cs="Times"/>
          <w:color w:val="000000" w:themeColor="text1"/>
          <w:sz w:val="20"/>
          <w:szCs w:val="20"/>
        </w:rPr>
      </w:pPr>
      <w:r w:rsidRPr="006626A1">
        <w:rPr>
          <w:rFonts w:ascii="Garamond" w:eastAsia="Times" w:hAnsi="Garamond" w:cs="Times"/>
          <w:color w:val="000000" w:themeColor="text1"/>
          <w:sz w:val="20"/>
          <w:szCs w:val="20"/>
        </w:rPr>
        <w:t>El plazo del contrato es de</w:t>
      </w:r>
      <w:r w:rsidRPr="006626A1">
        <w:rPr>
          <w:rFonts w:ascii="Garamond" w:eastAsia="Times" w:hAnsi="Garamond" w:cs="Times"/>
          <w:sz w:val="20"/>
          <w:szCs w:val="20"/>
        </w:rPr>
        <w:t xml:space="preserve"> </w:t>
      </w:r>
      <w:r w:rsidR="00955DB9" w:rsidRPr="006626A1">
        <w:rPr>
          <w:rFonts w:ascii="Garamond" w:eastAsia="Times" w:hAnsi="Garamond" w:cs="Times"/>
          <w:sz w:val="20"/>
          <w:szCs w:val="20"/>
        </w:rPr>
        <w:t>siete</w:t>
      </w:r>
      <w:r w:rsidRPr="006626A1">
        <w:rPr>
          <w:rFonts w:ascii="Garamond" w:eastAsia="Times" w:hAnsi="Garamond" w:cs="Times"/>
          <w:sz w:val="20"/>
          <w:szCs w:val="20"/>
        </w:rPr>
        <w:t xml:space="preserve"> (</w:t>
      </w:r>
      <w:r w:rsidR="00955DB9" w:rsidRPr="006626A1">
        <w:rPr>
          <w:rFonts w:ascii="Garamond" w:eastAsia="Times" w:hAnsi="Garamond" w:cs="Times"/>
          <w:sz w:val="20"/>
          <w:szCs w:val="20"/>
        </w:rPr>
        <w:t>7</w:t>
      </w:r>
      <w:r w:rsidRPr="006626A1">
        <w:rPr>
          <w:rFonts w:ascii="Garamond" w:eastAsia="Times" w:hAnsi="Garamond" w:cs="Times"/>
          <w:sz w:val="20"/>
          <w:szCs w:val="20"/>
        </w:rPr>
        <w:t xml:space="preserve">) </w:t>
      </w:r>
      <w:r w:rsidRPr="006626A1">
        <w:rPr>
          <w:rFonts w:ascii="Garamond" w:eastAsia="Times" w:hAnsi="Garamond" w:cs="Times"/>
          <w:color w:val="000000" w:themeColor="text1"/>
          <w:sz w:val="20"/>
          <w:szCs w:val="20"/>
        </w:rPr>
        <w:t xml:space="preserve">meses contados a partir de la fecha de suscripción del acta de inicio, la cual será firmada por </w:t>
      </w:r>
      <w:r w:rsidR="00955DB9" w:rsidRPr="006626A1">
        <w:rPr>
          <w:rFonts w:ascii="Garamond" w:eastAsia="Times" w:hAnsi="Garamond" w:cs="Times"/>
          <w:color w:val="000000" w:themeColor="text1"/>
          <w:sz w:val="20"/>
          <w:szCs w:val="20"/>
        </w:rPr>
        <w:t>el</w:t>
      </w:r>
      <w:r w:rsidRPr="006626A1">
        <w:rPr>
          <w:rFonts w:ascii="Garamond" w:eastAsia="Times" w:hAnsi="Garamond" w:cs="Times"/>
          <w:color w:val="000000" w:themeColor="text1"/>
          <w:sz w:val="20"/>
          <w:szCs w:val="20"/>
        </w:rPr>
        <w:t xml:space="preserve"> </w:t>
      </w:r>
      <w:r w:rsidR="009116C0" w:rsidRPr="006626A1">
        <w:rPr>
          <w:rFonts w:ascii="Garamond" w:eastAsia="Times" w:hAnsi="Garamond" w:cs="Times"/>
          <w:color w:val="000000" w:themeColor="text1"/>
          <w:sz w:val="20"/>
          <w:szCs w:val="20"/>
        </w:rPr>
        <w:t xml:space="preserve">alcalde </w:t>
      </w:r>
      <w:r w:rsidR="009116C0">
        <w:rPr>
          <w:rFonts w:ascii="Garamond" w:eastAsia="Times" w:hAnsi="Garamond" w:cs="Times"/>
          <w:color w:val="000000" w:themeColor="text1"/>
          <w:sz w:val="20"/>
          <w:szCs w:val="20"/>
        </w:rPr>
        <w:t>Local</w:t>
      </w:r>
      <w:r w:rsidRPr="006626A1">
        <w:rPr>
          <w:rFonts w:ascii="Garamond" w:eastAsia="Times" w:hAnsi="Garamond" w:cs="Times"/>
          <w:color w:val="000000" w:themeColor="text1"/>
          <w:sz w:val="20"/>
          <w:szCs w:val="20"/>
        </w:rPr>
        <w:t>, el contratista y/o el apoyo a la supervisión que designe el FDL</w:t>
      </w:r>
      <w:r w:rsidR="00955DB9" w:rsidRPr="006626A1">
        <w:rPr>
          <w:rFonts w:ascii="Garamond" w:eastAsia="Times" w:hAnsi="Garamond" w:cs="Times"/>
          <w:color w:val="000000" w:themeColor="text1"/>
          <w:sz w:val="20"/>
          <w:szCs w:val="20"/>
        </w:rPr>
        <w:t>M</w:t>
      </w:r>
      <w:r w:rsidRPr="006626A1">
        <w:rPr>
          <w:rFonts w:ascii="Garamond" w:eastAsia="Times" w:hAnsi="Garamond" w:cs="Times"/>
          <w:color w:val="000000" w:themeColor="text1"/>
          <w:sz w:val="20"/>
          <w:szCs w:val="20"/>
        </w:rPr>
        <w:t xml:space="preserve">, previa aprobación de los requisitos de perfeccionamiento y ejecución. </w:t>
      </w:r>
    </w:p>
    <w:p w14:paraId="62501F93" w14:textId="77777777" w:rsidR="00D86D57" w:rsidRPr="006626A1" w:rsidRDefault="00D86D57" w:rsidP="00D86D57">
      <w:pPr>
        <w:jc w:val="both"/>
        <w:rPr>
          <w:rFonts w:ascii="Garamond" w:eastAsia="Times" w:hAnsi="Garamond" w:cs="Times"/>
          <w:color w:val="000000" w:themeColor="text1"/>
          <w:sz w:val="20"/>
          <w:szCs w:val="20"/>
        </w:rPr>
      </w:pPr>
    </w:p>
    <w:p w14:paraId="36D83913" w14:textId="5B295AAE" w:rsidR="00D86D57" w:rsidRPr="006626A1" w:rsidRDefault="0093663A" w:rsidP="00D86D57">
      <w:pPr>
        <w:pStyle w:val="Listamulticolor1"/>
        <w:spacing w:after="0" w:line="276" w:lineRule="auto"/>
        <w:ind w:left="0" w:right="48"/>
        <w:rPr>
          <w:rFonts w:ascii="Garamond" w:hAnsi="Garamond" w:cs="Arial"/>
          <w:sz w:val="20"/>
          <w:szCs w:val="20"/>
        </w:rPr>
      </w:pPr>
      <w:r w:rsidRPr="006626A1">
        <w:rPr>
          <w:rFonts w:ascii="Garamond" w:hAnsi="Garamond" w:cs="Arial"/>
          <w:b/>
          <w:bCs/>
          <w:sz w:val="20"/>
          <w:szCs w:val="20"/>
        </w:rPr>
        <w:t>Cronograma</w:t>
      </w:r>
      <w:r w:rsidR="00D86D57" w:rsidRPr="006626A1">
        <w:rPr>
          <w:rFonts w:ascii="Garamond" w:hAnsi="Garamond" w:cs="Arial"/>
          <w:b/>
          <w:bCs/>
          <w:sz w:val="20"/>
          <w:szCs w:val="20"/>
        </w:rPr>
        <w:t xml:space="preserve"> y plan de trabajo: </w:t>
      </w:r>
      <w:r w:rsidR="00D86D57" w:rsidRPr="006626A1">
        <w:rPr>
          <w:rFonts w:ascii="Garamond" w:hAnsi="Garamond" w:cs="Arial"/>
          <w:sz w:val="20"/>
          <w:szCs w:val="20"/>
        </w:rPr>
        <w:t xml:space="preserve">EL CONTRATISTA presentará a la interventoría y/o supervisión un cronograma de actividades donde se establecerán los tiempos de ejecución de las actividades planteadas en el proyecto, teniendo en cuenta que el plazo de ejecución es de </w:t>
      </w:r>
      <w:r w:rsidR="008E2358" w:rsidRPr="006626A1">
        <w:rPr>
          <w:rFonts w:ascii="Garamond" w:hAnsi="Garamond" w:cs="Arial"/>
          <w:sz w:val="20"/>
          <w:szCs w:val="20"/>
        </w:rPr>
        <w:t>siete</w:t>
      </w:r>
      <w:r w:rsidR="00D86D57" w:rsidRPr="006626A1">
        <w:rPr>
          <w:rFonts w:ascii="Garamond" w:hAnsi="Garamond" w:cs="Arial"/>
          <w:sz w:val="20"/>
          <w:szCs w:val="20"/>
        </w:rPr>
        <w:t xml:space="preserve"> (</w:t>
      </w:r>
      <w:r w:rsidR="008E2358" w:rsidRPr="006626A1">
        <w:rPr>
          <w:rFonts w:ascii="Garamond" w:hAnsi="Garamond" w:cs="Arial"/>
          <w:sz w:val="20"/>
          <w:szCs w:val="20"/>
        </w:rPr>
        <w:t>7</w:t>
      </w:r>
      <w:r w:rsidR="00D86D57" w:rsidRPr="006626A1">
        <w:rPr>
          <w:rFonts w:ascii="Garamond" w:hAnsi="Garamond" w:cs="Arial"/>
          <w:sz w:val="20"/>
          <w:szCs w:val="20"/>
        </w:rPr>
        <w:t>) meses a partir de la firma del acta de inicio. La supervisión deberá realizar la aprobación de los documentos</w:t>
      </w:r>
      <w:r w:rsidR="009C347F">
        <w:rPr>
          <w:rFonts w:ascii="Garamond" w:hAnsi="Garamond" w:cs="Arial"/>
          <w:sz w:val="20"/>
          <w:szCs w:val="20"/>
        </w:rPr>
        <w:t xml:space="preserve"> en el primer comité técnico.</w:t>
      </w:r>
    </w:p>
    <w:p w14:paraId="7A82DAC8" w14:textId="77777777" w:rsidR="003736E2" w:rsidRPr="006626A1" w:rsidRDefault="003736E2" w:rsidP="00D86D57">
      <w:pPr>
        <w:pStyle w:val="Listamulticolor1"/>
        <w:spacing w:after="0" w:line="276" w:lineRule="auto"/>
        <w:ind w:left="0" w:right="48"/>
        <w:rPr>
          <w:rFonts w:ascii="Garamond" w:hAnsi="Garamond" w:cs="Arial"/>
          <w:sz w:val="20"/>
          <w:szCs w:val="20"/>
        </w:rPr>
      </w:pPr>
    </w:p>
    <w:p w14:paraId="20AF792F" w14:textId="7918291A" w:rsidR="00D86D57" w:rsidRPr="006626A1" w:rsidRDefault="00D86D57" w:rsidP="00D86D57">
      <w:pPr>
        <w:pStyle w:val="Listamulticolor1"/>
        <w:spacing w:after="0" w:line="276" w:lineRule="auto"/>
        <w:ind w:left="0" w:right="48"/>
        <w:rPr>
          <w:rFonts w:ascii="Garamond" w:hAnsi="Garamond" w:cs="Arial"/>
          <w:sz w:val="20"/>
          <w:szCs w:val="20"/>
        </w:rPr>
      </w:pPr>
      <w:r w:rsidRPr="006626A1">
        <w:rPr>
          <w:rFonts w:ascii="Garamond" w:hAnsi="Garamond" w:cs="Arial"/>
          <w:sz w:val="20"/>
          <w:szCs w:val="20"/>
        </w:rPr>
        <w:t xml:space="preserve">De acuerdo con las estimaciones realizadas desde el Fondo de Desarrollo Local de </w:t>
      </w:r>
      <w:r w:rsidR="006626A1" w:rsidRPr="006626A1">
        <w:rPr>
          <w:rFonts w:ascii="Garamond" w:hAnsi="Garamond" w:cs="Arial"/>
          <w:sz w:val="20"/>
          <w:szCs w:val="20"/>
        </w:rPr>
        <w:t xml:space="preserve">Los </w:t>
      </w:r>
      <w:r w:rsidR="00C32AF3" w:rsidRPr="006626A1">
        <w:rPr>
          <w:rFonts w:ascii="Garamond" w:hAnsi="Garamond" w:cs="Arial"/>
          <w:sz w:val="20"/>
          <w:szCs w:val="20"/>
        </w:rPr>
        <w:t>Mártires</w:t>
      </w:r>
      <w:r w:rsidRPr="006626A1">
        <w:rPr>
          <w:rFonts w:ascii="Garamond" w:hAnsi="Garamond" w:cs="Arial"/>
          <w:sz w:val="20"/>
          <w:szCs w:val="20"/>
        </w:rPr>
        <w:t xml:space="preserve">, para la fijación del plazo de ejecución correspondiente a </w:t>
      </w:r>
      <w:r w:rsidR="006626A1" w:rsidRPr="006626A1">
        <w:rPr>
          <w:rFonts w:ascii="Garamond" w:hAnsi="Garamond" w:cs="Arial"/>
          <w:sz w:val="20"/>
          <w:szCs w:val="20"/>
        </w:rPr>
        <w:t>siete</w:t>
      </w:r>
      <w:r w:rsidRPr="006626A1">
        <w:rPr>
          <w:rFonts w:ascii="Garamond" w:hAnsi="Garamond" w:cs="Arial"/>
          <w:sz w:val="20"/>
          <w:szCs w:val="20"/>
        </w:rPr>
        <w:t xml:space="preserve"> (</w:t>
      </w:r>
      <w:r w:rsidR="006626A1" w:rsidRPr="006626A1">
        <w:rPr>
          <w:rFonts w:ascii="Garamond" w:hAnsi="Garamond" w:cs="Arial"/>
          <w:sz w:val="20"/>
          <w:szCs w:val="20"/>
        </w:rPr>
        <w:t>07</w:t>
      </w:r>
      <w:r w:rsidRPr="006626A1">
        <w:rPr>
          <w:rFonts w:ascii="Garamond" w:hAnsi="Garamond" w:cs="Arial"/>
          <w:sz w:val="20"/>
          <w:szCs w:val="20"/>
        </w:rPr>
        <w:t>) meses, el cronograma deberá estar sujeto a:</w:t>
      </w:r>
    </w:p>
    <w:tbl>
      <w:tblPr>
        <w:tblpPr w:leftFromText="180" w:rightFromText="180" w:vertAnchor="text" w:horzAnchor="margin" w:tblpY="81"/>
        <w:tblOverlap w:val="never"/>
        <w:tblW w:w="9357" w:type="dxa"/>
        <w:tblLayout w:type="fixed"/>
        <w:tblLook w:val="04A0" w:firstRow="1" w:lastRow="0" w:firstColumn="1" w:lastColumn="0" w:noHBand="0" w:noVBand="1"/>
      </w:tblPr>
      <w:tblGrid>
        <w:gridCol w:w="7371"/>
        <w:gridCol w:w="284"/>
        <w:gridCol w:w="284"/>
        <w:gridCol w:w="283"/>
        <w:gridCol w:w="284"/>
        <w:gridCol w:w="283"/>
        <w:gridCol w:w="283"/>
        <w:gridCol w:w="285"/>
      </w:tblGrid>
      <w:tr w:rsidR="006626A1" w:rsidRPr="006626A1" w14:paraId="65AC7105" w14:textId="77777777" w:rsidTr="00F71142">
        <w:trPr>
          <w:cantSplit/>
          <w:trHeight w:val="183"/>
        </w:trPr>
        <w:tc>
          <w:tcPr>
            <w:tcW w:w="7371" w:type="dxa"/>
            <w:vMerge w:val="restart"/>
            <w:tcBorders>
              <w:top w:val="single" w:sz="4" w:space="0" w:color="000000"/>
              <w:left w:val="single" w:sz="4" w:space="0" w:color="000000"/>
              <w:bottom w:val="single" w:sz="4" w:space="0" w:color="000000"/>
              <w:right w:val="nil"/>
            </w:tcBorders>
            <w:vAlign w:val="center"/>
            <w:hideMark/>
          </w:tcPr>
          <w:p w14:paraId="06C8B80D" w14:textId="06DA73F3" w:rsidR="006626A1" w:rsidRPr="006626A1" w:rsidRDefault="00D93FEE" w:rsidP="008D5A8A">
            <w:pPr>
              <w:pStyle w:val="Listamulticolor1"/>
              <w:widowControl w:val="0"/>
              <w:spacing w:after="0"/>
              <w:ind w:right="200"/>
              <w:jc w:val="center"/>
              <w:rPr>
                <w:rFonts w:ascii="Garamond" w:hAnsi="Garamond" w:cs="Arial"/>
                <w:sz w:val="20"/>
                <w:szCs w:val="20"/>
              </w:rPr>
            </w:pPr>
            <w:bookmarkStart w:id="0" w:name="_Hlk524595505"/>
            <w:r w:rsidRPr="006626A1">
              <w:rPr>
                <w:rFonts w:ascii="Garamond" w:hAnsi="Garamond" w:cs="Arial"/>
                <w:b/>
                <w:bCs/>
                <w:sz w:val="20"/>
                <w:szCs w:val="20"/>
              </w:rPr>
              <w:t>Actividades por desarrollar</w:t>
            </w:r>
          </w:p>
        </w:tc>
        <w:tc>
          <w:tcPr>
            <w:tcW w:w="1986" w:type="dxa"/>
            <w:gridSpan w:val="7"/>
            <w:tcBorders>
              <w:top w:val="single" w:sz="4" w:space="0" w:color="000000"/>
              <w:left w:val="single" w:sz="4" w:space="0" w:color="000000"/>
              <w:bottom w:val="single" w:sz="4" w:space="0" w:color="000000"/>
              <w:right w:val="single" w:sz="4" w:space="0" w:color="000000"/>
            </w:tcBorders>
          </w:tcPr>
          <w:p w14:paraId="5D497222" w14:textId="2472B1E5" w:rsidR="006626A1" w:rsidRPr="006626A1" w:rsidRDefault="006626A1" w:rsidP="008D5A8A">
            <w:pPr>
              <w:pStyle w:val="Listamulticolor1"/>
              <w:widowControl w:val="0"/>
              <w:spacing w:after="0"/>
              <w:ind w:left="0" w:right="200"/>
              <w:jc w:val="center"/>
              <w:rPr>
                <w:rFonts w:ascii="Garamond" w:hAnsi="Garamond" w:cs="Arial"/>
                <w:b/>
                <w:bCs/>
                <w:sz w:val="20"/>
                <w:szCs w:val="20"/>
              </w:rPr>
            </w:pPr>
            <w:r w:rsidRPr="006626A1">
              <w:rPr>
                <w:rFonts w:ascii="Garamond" w:hAnsi="Garamond" w:cs="Arial"/>
                <w:b/>
                <w:bCs/>
                <w:sz w:val="20"/>
                <w:szCs w:val="20"/>
              </w:rPr>
              <w:t>Mes</w:t>
            </w:r>
          </w:p>
        </w:tc>
      </w:tr>
      <w:tr w:rsidR="00CB03BF" w:rsidRPr="006626A1" w14:paraId="560CA50C" w14:textId="77777777" w:rsidTr="00CB03BF">
        <w:trPr>
          <w:cantSplit/>
          <w:trHeight w:val="63"/>
        </w:trPr>
        <w:tc>
          <w:tcPr>
            <w:tcW w:w="7371" w:type="dxa"/>
            <w:vMerge/>
            <w:tcBorders>
              <w:top w:val="single" w:sz="4" w:space="0" w:color="000000"/>
              <w:left w:val="single" w:sz="4" w:space="0" w:color="000000"/>
              <w:bottom w:val="single" w:sz="4" w:space="0" w:color="000000"/>
              <w:right w:val="nil"/>
            </w:tcBorders>
            <w:vAlign w:val="center"/>
            <w:hideMark/>
          </w:tcPr>
          <w:p w14:paraId="2378B186" w14:textId="77777777" w:rsidR="00CB03BF" w:rsidRPr="006626A1" w:rsidRDefault="00CB03BF" w:rsidP="008D5A8A">
            <w:pPr>
              <w:rPr>
                <w:rFonts w:ascii="Garamond" w:hAnsi="Garamond" w:cs="Arial"/>
                <w:sz w:val="20"/>
                <w:szCs w:val="20"/>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4F74E9C0" w14:textId="2EF4A914" w:rsidR="00CB03BF" w:rsidRPr="006626A1" w:rsidRDefault="00CB03BF" w:rsidP="008D5A8A">
            <w:pPr>
              <w:pStyle w:val="Listamulticolor1"/>
              <w:widowControl w:val="0"/>
              <w:spacing w:after="0"/>
              <w:ind w:left="0" w:right="200"/>
              <w:jc w:val="center"/>
              <w:rPr>
                <w:rFonts w:ascii="Garamond" w:hAnsi="Garamond" w:cs="Arial"/>
                <w:b/>
                <w:bCs/>
                <w:sz w:val="20"/>
                <w:szCs w:val="20"/>
              </w:rPr>
            </w:pPr>
            <w:r w:rsidRPr="006626A1">
              <w:rPr>
                <w:rFonts w:ascii="Garamond" w:hAnsi="Garamond" w:cs="Arial"/>
                <w:b/>
                <w:bCs/>
                <w:sz w:val="20"/>
                <w:szCs w:val="20"/>
              </w:rPr>
              <w:t>1</w:t>
            </w:r>
          </w:p>
        </w:tc>
        <w:tc>
          <w:tcPr>
            <w:tcW w:w="284" w:type="dxa"/>
            <w:tcBorders>
              <w:top w:val="single" w:sz="4" w:space="0" w:color="000000"/>
              <w:left w:val="single" w:sz="4" w:space="0" w:color="000000"/>
              <w:bottom w:val="single" w:sz="4" w:space="0" w:color="000000"/>
              <w:right w:val="nil"/>
            </w:tcBorders>
            <w:vAlign w:val="center"/>
            <w:hideMark/>
          </w:tcPr>
          <w:p w14:paraId="683F19F3" w14:textId="6011818A" w:rsidR="00CB03BF" w:rsidRPr="006626A1" w:rsidRDefault="00CB03BF" w:rsidP="008D5A8A">
            <w:pPr>
              <w:pStyle w:val="Listamulticolor1"/>
              <w:widowControl w:val="0"/>
              <w:spacing w:after="0"/>
              <w:ind w:left="0" w:right="200"/>
              <w:jc w:val="center"/>
              <w:rPr>
                <w:rFonts w:ascii="Garamond" w:hAnsi="Garamond" w:cs="Arial"/>
                <w:sz w:val="20"/>
                <w:szCs w:val="20"/>
              </w:rPr>
            </w:pPr>
            <w:r w:rsidRPr="006626A1">
              <w:rPr>
                <w:rFonts w:ascii="Garamond" w:hAnsi="Garamond" w:cs="Arial"/>
                <w:b/>
                <w:bCs/>
                <w:sz w:val="20"/>
                <w:szCs w:val="20"/>
              </w:rPr>
              <w:t>2</w:t>
            </w:r>
          </w:p>
        </w:tc>
        <w:tc>
          <w:tcPr>
            <w:tcW w:w="283" w:type="dxa"/>
            <w:tcBorders>
              <w:top w:val="single" w:sz="4" w:space="0" w:color="000000"/>
              <w:left w:val="single" w:sz="4" w:space="0" w:color="000000"/>
              <w:bottom w:val="single" w:sz="4" w:space="0" w:color="000000"/>
              <w:right w:val="nil"/>
            </w:tcBorders>
            <w:vAlign w:val="center"/>
            <w:hideMark/>
          </w:tcPr>
          <w:p w14:paraId="57D368ED" w14:textId="0B931D0B" w:rsidR="00CB03BF" w:rsidRPr="006626A1" w:rsidRDefault="00CB03BF" w:rsidP="008D5A8A">
            <w:pPr>
              <w:pStyle w:val="Listamulticolor1"/>
              <w:widowControl w:val="0"/>
              <w:spacing w:after="0"/>
              <w:ind w:left="0" w:right="200"/>
              <w:jc w:val="center"/>
              <w:rPr>
                <w:rFonts w:ascii="Garamond" w:hAnsi="Garamond" w:cs="Arial"/>
                <w:sz w:val="20"/>
                <w:szCs w:val="20"/>
              </w:rPr>
            </w:pPr>
            <w:r w:rsidRPr="006626A1">
              <w:rPr>
                <w:rFonts w:ascii="Garamond" w:hAnsi="Garamond" w:cs="Arial"/>
                <w:b/>
                <w:bCs/>
                <w:sz w:val="20"/>
                <w:szCs w:val="20"/>
              </w:rPr>
              <w:t>3</w:t>
            </w:r>
          </w:p>
        </w:tc>
        <w:tc>
          <w:tcPr>
            <w:tcW w:w="284" w:type="dxa"/>
            <w:tcBorders>
              <w:top w:val="single" w:sz="4" w:space="0" w:color="000000"/>
              <w:left w:val="single" w:sz="4" w:space="0" w:color="000000"/>
              <w:bottom w:val="single" w:sz="4" w:space="0" w:color="000000"/>
              <w:right w:val="nil"/>
            </w:tcBorders>
            <w:vAlign w:val="center"/>
            <w:hideMark/>
          </w:tcPr>
          <w:p w14:paraId="646D2A48" w14:textId="675083CC" w:rsidR="00CB03BF" w:rsidRPr="006626A1" w:rsidRDefault="00CB03BF" w:rsidP="008D5A8A">
            <w:pPr>
              <w:pStyle w:val="Listamulticolor1"/>
              <w:widowControl w:val="0"/>
              <w:spacing w:after="0"/>
              <w:ind w:left="0" w:right="200"/>
              <w:jc w:val="center"/>
              <w:rPr>
                <w:rFonts w:ascii="Garamond" w:hAnsi="Garamond" w:cs="Arial"/>
                <w:sz w:val="20"/>
                <w:szCs w:val="20"/>
              </w:rPr>
            </w:pPr>
            <w:r w:rsidRPr="006626A1">
              <w:rPr>
                <w:rFonts w:ascii="Garamond" w:hAnsi="Garamond" w:cs="Arial"/>
                <w:b/>
                <w:bCs/>
                <w:sz w:val="20"/>
                <w:szCs w:val="20"/>
              </w:rPr>
              <w:t>4</w:t>
            </w:r>
          </w:p>
        </w:tc>
        <w:tc>
          <w:tcPr>
            <w:tcW w:w="283" w:type="dxa"/>
            <w:tcBorders>
              <w:top w:val="single" w:sz="4" w:space="0" w:color="000000"/>
              <w:left w:val="single" w:sz="4" w:space="0" w:color="000000"/>
              <w:bottom w:val="single" w:sz="4" w:space="0" w:color="000000"/>
              <w:right w:val="single" w:sz="4" w:space="0" w:color="000000"/>
            </w:tcBorders>
          </w:tcPr>
          <w:p w14:paraId="5E661E53" w14:textId="16DD2292" w:rsidR="00CB03BF" w:rsidRPr="006626A1" w:rsidRDefault="00CB03BF" w:rsidP="008D5A8A">
            <w:pPr>
              <w:pStyle w:val="Listamulticolor1"/>
              <w:widowControl w:val="0"/>
              <w:spacing w:after="0"/>
              <w:ind w:left="0" w:right="200"/>
              <w:jc w:val="center"/>
              <w:rPr>
                <w:rFonts w:ascii="Garamond" w:hAnsi="Garamond" w:cs="Arial"/>
                <w:b/>
                <w:bCs/>
                <w:sz w:val="20"/>
                <w:szCs w:val="20"/>
              </w:rPr>
            </w:pPr>
            <w:r w:rsidRPr="006626A1">
              <w:rPr>
                <w:rFonts w:ascii="Garamond" w:hAnsi="Garamond" w:cs="Arial"/>
                <w:b/>
                <w:bCs/>
                <w:sz w:val="20"/>
                <w:szCs w:val="20"/>
              </w:rPr>
              <w:t>5</w:t>
            </w:r>
          </w:p>
        </w:tc>
        <w:tc>
          <w:tcPr>
            <w:tcW w:w="283" w:type="dxa"/>
            <w:tcBorders>
              <w:top w:val="single" w:sz="4" w:space="0" w:color="000000"/>
              <w:left w:val="single" w:sz="4" w:space="0" w:color="000000"/>
              <w:bottom w:val="single" w:sz="4" w:space="0" w:color="000000"/>
              <w:right w:val="single" w:sz="4" w:space="0" w:color="000000"/>
            </w:tcBorders>
            <w:vAlign w:val="center"/>
            <w:hideMark/>
          </w:tcPr>
          <w:p w14:paraId="4AFBF25C" w14:textId="2EE8D287" w:rsidR="00CB03BF" w:rsidRPr="006626A1" w:rsidRDefault="00CB03BF" w:rsidP="008D5A8A">
            <w:pPr>
              <w:pStyle w:val="Listamulticolor1"/>
              <w:widowControl w:val="0"/>
              <w:spacing w:after="0"/>
              <w:ind w:left="0" w:right="200"/>
              <w:jc w:val="center"/>
              <w:rPr>
                <w:rFonts w:ascii="Garamond" w:hAnsi="Garamond" w:cs="Arial"/>
                <w:sz w:val="20"/>
                <w:szCs w:val="20"/>
              </w:rPr>
            </w:pPr>
            <w:r w:rsidRPr="006626A1">
              <w:rPr>
                <w:rFonts w:ascii="Garamond" w:hAnsi="Garamond" w:cs="Arial"/>
                <w:b/>
                <w:bCs/>
                <w:sz w:val="20"/>
                <w:szCs w:val="20"/>
              </w:rPr>
              <w:t>6</w:t>
            </w:r>
          </w:p>
        </w:tc>
        <w:tc>
          <w:tcPr>
            <w:tcW w:w="285" w:type="dxa"/>
            <w:tcBorders>
              <w:top w:val="single" w:sz="4" w:space="0" w:color="000000"/>
              <w:left w:val="single" w:sz="4" w:space="0" w:color="000000"/>
              <w:bottom w:val="single" w:sz="4" w:space="0" w:color="000000"/>
              <w:right w:val="single" w:sz="4" w:space="0" w:color="000000"/>
            </w:tcBorders>
            <w:hideMark/>
          </w:tcPr>
          <w:p w14:paraId="3E8D83F8" w14:textId="43F681CD" w:rsidR="00CB03BF" w:rsidRPr="006626A1" w:rsidRDefault="00CB03BF" w:rsidP="008D5A8A">
            <w:pPr>
              <w:pStyle w:val="Listamulticolor1"/>
              <w:widowControl w:val="0"/>
              <w:spacing w:after="0"/>
              <w:ind w:left="0" w:right="200"/>
              <w:jc w:val="center"/>
              <w:rPr>
                <w:rFonts w:ascii="Garamond" w:hAnsi="Garamond" w:cs="Arial"/>
                <w:b/>
                <w:bCs/>
                <w:sz w:val="20"/>
                <w:szCs w:val="20"/>
              </w:rPr>
            </w:pPr>
            <w:r w:rsidRPr="006626A1">
              <w:rPr>
                <w:rFonts w:ascii="Garamond" w:hAnsi="Garamond" w:cs="Arial"/>
                <w:b/>
                <w:bCs/>
                <w:sz w:val="20"/>
                <w:szCs w:val="20"/>
              </w:rPr>
              <w:t>7</w:t>
            </w:r>
          </w:p>
        </w:tc>
      </w:tr>
      <w:tr w:rsidR="00CB03BF" w:rsidRPr="006626A1" w14:paraId="23FF4D01" w14:textId="77777777" w:rsidTr="006626A1">
        <w:trPr>
          <w:trHeight w:val="94"/>
        </w:trPr>
        <w:tc>
          <w:tcPr>
            <w:tcW w:w="7371" w:type="dxa"/>
            <w:tcBorders>
              <w:top w:val="single" w:sz="4" w:space="0" w:color="000000"/>
              <w:left w:val="single" w:sz="4" w:space="0" w:color="000000"/>
              <w:bottom w:val="single" w:sz="4" w:space="0" w:color="000000"/>
              <w:right w:val="nil"/>
            </w:tcBorders>
            <w:hideMark/>
          </w:tcPr>
          <w:p w14:paraId="3E24A30A" w14:textId="59C5ED37" w:rsidR="00CB03BF" w:rsidRPr="006626A1" w:rsidRDefault="00CB03BF" w:rsidP="008D5A8A">
            <w:pPr>
              <w:pStyle w:val="Listavistosa-nfasis11"/>
              <w:widowControl w:val="0"/>
              <w:autoSpaceDE w:val="0"/>
              <w:ind w:left="0"/>
              <w:jc w:val="both"/>
              <w:rPr>
                <w:rFonts w:ascii="Garamond" w:hAnsi="Garamond" w:cs="Arial"/>
                <w:lang w:val="es-CO"/>
              </w:rPr>
            </w:pPr>
            <w:r w:rsidRPr="006626A1">
              <w:rPr>
                <w:rFonts w:ascii="Garamond" w:hAnsi="Garamond" w:cs="Arial"/>
                <w:lang w:val="es-CO"/>
              </w:rPr>
              <w:t xml:space="preserve">Fase de </w:t>
            </w:r>
            <w:r w:rsidR="006626A1" w:rsidRPr="006626A1">
              <w:rPr>
                <w:rFonts w:ascii="Garamond" w:hAnsi="Garamond" w:cs="Arial"/>
                <w:lang w:val="es-CO"/>
              </w:rPr>
              <w:t>Alistamiento (comité técnico – Recurso humano)</w:t>
            </w:r>
          </w:p>
        </w:tc>
        <w:tc>
          <w:tcPr>
            <w:tcW w:w="284" w:type="dxa"/>
            <w:tcBorders>
              <w:top w:val="single" w:sz="4" w:space="0" w:color="000000"/>
              <w:left w:val="single" w:sz="4" w:space="0" w:color="000000"/>
              <w:bottom w:val="single" w:sz="4" w:space="0" w:color="000000"/>
              <w:right w:val="single" w:sz="4" w:space="0" w:color="000000"/>
            </w:tcBorders>
            <w:shd w:val="clear" w:color="auto" w:fill="00B050"/>
          </w:tcPr>
          <w:p w14:paraId="336F46B7"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FFFFFF" w:themeFill="background1"/>
          </w:tcPr>
          <w:p w14:paraId="1E8F7CC5" w14:textId="53385705"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nil"/>
            </w:tcBorders>
            <w:shd w:val="clear" w:color="auto" w:fill="FFFFFF" w:themeFill="background1"/>
          </w:tcPr>
          <w:p w14:paraId="01B245A5"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FFFFFF" w:themeFill="background1"/>
          </w:tcPr>
          <w:p w14:paraId="2F2687A2"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46CC8B"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2E30A3" w14:textId="0EA634DD"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0CC571"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r>
      <w:tr w:rsidR="0093663A" w:rsidRPr="006626A1" w14:paraId="5554A64F" w14:textId="77777777" w:rsidTr="006626A1">
        <w:trPr>
          <w:trHeight w:val="94"/>
        </w:trPr>
        <w:tc>
          <w:tcPr>
            <w:tcW w:w="7371" w:type="dxa"/>
            <w:tcBorders>
              <w:top w:val="single" w:sz="4" w:space="0" w:color="000000"/>
              <w:left w:val="single" w:sz="4" w:space="0" w:color="000000"/>
              <w:bottom w:val="single" w:sz="4" w:space="0" w:color="000000"/>
              <w:right w:val="nil"/>
            </w:tcBorders>
          </w:tcPr>
          <w:p w14:paraId="41D0E16F" w14:textId="61B530E5" w:rsidR="0093663A" w:rsidRPr="006626A1" w:rsidRDefault="0093663A" w:rsidP="008D5A8A">
            <w:pPr>
              <w:pStyle w:val="Listavistosa-nfasis11"/>
              <w:widowControl w:val="0"/>
              <w:autoSpaceDE w:val="0"/>
              <w:ind w:left="0"/>
              <w:jc w:val="both"/>
              <w:rPr>
                <w:rFonts w:ascii="Garamond" w:hAnsi="Garamond" w:cs="Arial"/>
                <w:lang w:val="es-CO"/>
              </w:rPr>
            </w:pPr>
            <w:r>
              <w:rPr>
                <w:rFonts w:ascii="Garamond" w:hAnsi="Garamond" w:cs="Arial"/>
                <w:lang w:val="es-CO"/>
              </w:rPr>
              <w:t>Cronograma de actividades</w:t>
            </w:r>
          </w:p>
        </w:tc>
        <w:tc>
          <w:tcPr>
            <w:tcW w:w="284" w:type="dxa"/>
            <w:tcBorders>
              <w:top w:val="single" w:sz="4" w:space="0" w:color="000000"/>
              <w:left w:val="single" w:sz="4" w:space="0" w:color="000000"/>
              <w:bottom w:val="single" w:sz="4" w:space="0" w:color="000000"/>
              <w:right w:val="single" w:sz="4" w:space="0" w:color="000000"/>
            </w:tcBorders>
            <w:shd w:val="clear" w:color="auto" w:fill="00B050"/>
          </w:tcPr>
          <w:p w14:paraId="056534D2" w14:textId="77777777" w:rsidR="0093663A" w:rsidRPr="006626A1" w:rsidRDefault="0093663A"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FFFFFF" w:themeFill="background1"/>
          </w:tcPr>
          <w:p w14:paraId="16A8196F" w14:textId="77777777" w:rsidR="0093663A" w:rsidRPr="006626A1" w:rsidRDefault="0093663A"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nil"/>
            </w:tcBorders>
            <w:shd w:val="clear" w:color="auto" w:fill="FFFFFF" w:themeFill="background1"/>
          </w:tcPr>
          <w:p w14:paraId="49E47331" w14:textId="77777777" w:rsidR="0093663A" w:rsidRPr="006626A1" w:rsidRDefault="0093663A"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FFFFFF" w:themeFill="background1"/>
          </w:tcPr>
          <w:p w14:paraId="5C23FDA9" w14:textId="77777777" w:rsidR="0093663A" w:rsidRPr="006626A1" w:rsidRDefault="0093663A"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C71495" w14:textId="77777777" w:rsidR="0093663A" w:rsidRPr="006626A1" w:rsidRDefault="0093663A"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6D9050" w14:textId="77777777" w:rsidR="0093663A" w:rsidRPr="006626A1" w:rsidRDefault="0093663A"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463464" w14:textId="77777777" w:rsidR="0093663A" w:rsidRPr="006626A1" w:rsidRDefault="0093663A" w:rsidP="008D5A8A">
            <w:pPr>
              <w:pStyle w:val="Listamulticolor1"/>
              <w:widowControl w:val="0"/>
              <w:snapToGrid w:val="0"/>
              <w:spacing w:after="0"/>
              <w:ind w:right="200"/>
              <w:jc w:val="left"/>
              <w:rPr>
                <w:rFonts w:ascii="Garamond" w:hAnsi="Garamond" w:cs="Arial"/>
                <w:sz w:val="20"/>
                <w:szCs w:val="20"/>
              </w:rPr>
            </w:pPr>
          </w:p>
        </w:tc>
      </w:tr>
      <w:tr w:rsidR="00CB03BF" w:rsidRPr="006626A1" w14:paraId="2217BA56" w14:textId="77777777" w:rsidTr="006626A1">
        <w:trPr>
          <w:trHeight w:val="223"/>
        </w:trPr>
        <w:tc>
          <w:tcPr>
            <w:tcW w:w="7371" w:type="dxa"/>
            <w:tcBorders>
              <w:top w:val="single" w:sz="4" w:space="0" w:color="000000"/>
              <w:left w:val="single" w:sz="4" w:space="0" w:color="000000"/>
              <w:bottom w:val="single" w:sz="4" w:space="0" w:color="000000"/>
              <w:right w:val="nil"/>
            </w:tcBorders>
            <w:hideMark/>
          </w:tcPr>
          <w:p w14:paraId="1439E7BF" w14:textId="77777777" w:rsidR="00CB03BF" w:rsidRPr="006626A1" w:rsidRDefault="00CB03BF" w:rsidP="008D5A8A">
            <w:pPr>
              <w:pStyle w:val="Listavistosa-nfasis11"/>
              <w:widowControl w:val="0"/>
              <w:autoSpaceDE w:val="0"/>
              <w:ind w:left="0"/>
              <w:jc w:val="both"/>
              <w:rPr>
                <w:rFonts w:ascii="Garamond" w:hAnsi="Garamond" w:cs="Arial"/>
                <w:lang w:val="es-CO"/>
              </w:rPr>
            </w:pPr>
            <w:r w:rsidRPr="006626A1">
              <w:rPr>
                <w:rFonts w:ascii="Garamond" w:eastAsia="Times New Roman" w:hAnsi="Garamond" w:cs="Arial"/>
                <w:lang w:val="es-CO" w:eastAsia="es-ES"/>
              </w:rPr>
              <w:t>Presentaciones Públicas</w:t>
            </w:r>
          </w:p>
        </w:tc>
        <w:tc>
          <w:tcPr>
            <w:tcW w:w="284" w:type="dxa"/>
            <w:tcBorders>
              <w:top w:val="single" w:sz="4" w:space="0" w:color="000000"/>
              <w:left w:val="single" w:sz="4" w:space="0" w:color="000000"/>
              <w:bottom w:val="single" w:sz="4" w:space="0" w:color="000000"/>
              <w:right w:val="single" w:sz="4" w:space="0" w:color="000000"/>
            </w:tcBorders>
            <w:shd w:val="clear" w:color="auto" w:fill="00B050"/>
          </w:tcPr>
          <w:p w14:paraId="33A69C6E" w14:textId="62DE6E7C" w:rsidR="00CB03BF" w:rsidRPr="006626A1" w:rsidRDefault="00CB03BF" w:rsidP="008D5A8A">
            <w:pPr>
              <w:pStyle w:val="Listamulticolor1"/>
              <w:widowControl w:val="0"/>
              <w:snapToGrid w:val="0"/>
              <w:spacing w:after="0"/>
              <w:ind w:right="200"/>
              <w:jc w:val="left"/>
              <w:rPr>
                <w:rFonts w:ascii="Garamond" w:hAnsi="Garamond" w:cs="Arial"/>
                <w:sz w:val="20"/>
                <w:szCs w:val="20"/>
              </w:rPr>
            </w:pPr>
            <w:r w:rsidRPr="006626A1">
              <w:rPr>
                <w:rFonts w:ascii="Garamond" w:hAnsi="Garamond" w:cs="Arial"/>
                <w:sz w:val="20"/>
                <w:szCs w:val="20"/>
              </w:rPr>
              <w:t>x</w:t>
            </w:r>
          </w:p>
        </w:tc>
        <w:tc>
          <w:tcPr>
            <w:tcW w:w="284" w:type="dxa"/>
            <w:tcBorders>
              <w:top w:val="single" w:sz="4" w:space="0" w:color="000000"/>
              <w:left w:val="single" w:sz="4" w:space="0" w:color="000000"/>
              <w:bottom w:val="single" w:sz="4" w:space="0" w:color="000000"/>
              <w:right w:val="nil"/>
            </w:tcBorders>
            <w:shd w:val="clear" w:color="auto" w:fill="00B050"/>
          </w:tcPr>
          <w:p w14:paraId="0C7C4FB3" w14:textId="4EF8A389"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nil"/>
            </w:tcBorders>
            <w:shd w:val="clear" w:color="auto" w:fill="00B050"/>
          </w:tcPr>
          <w:p w14:paraId="180A3A2E"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FFFFFF" w:themeFill="background1"/>
          </w:tcPr>
          <w:p w14:paraId="5B66BA5F"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A4F8BE"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08A92E" w14:textId="4C21A432"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left w:val="single" w:sz="4" w:space="0" w:color="000000"/>
              <w:bottom w:val="single" w:sz="4" w:space="0" w:color="000000"/>
              <w:right w:val="single" w:sz="4" w:space="0" w:color="000000"/>
            </w:tcBorders>
            <w:shd w:val="clear" w:color="auto" w:fill="00B050"/>
          </w:tcPr>
          <w:p w14:paraId="5A4EF4F1"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r>
      <w:tr w:rsidR="00CB03BF" w:rsidRPr="006626A1" w14:paraId="31A1F01A" w14:textId="77777777" w:rsidTr="00D93FEE">
        <w:trPr>
          <w:trHeight w:val="209"/>
        </w:trPr>
        <w:tc>
          <w:tcPr>
            <w:tcW w:w="7371" w:type="dxa"/>
            <w:tcBorders>
              <w:top w:val="single" w:sz="4" w:space="0" w:color="000000"/>
              <w:left w:val="single" w:sz="4" w:space="0" w:color="000000"/>
              <w:bottom w:val="single" w:sz="4" w:space="0" w:color="000000"/>
              <w:right w:val="nil"/>
            </w:tcBorders>
            <w:hideMark/>
          </w:tcPr>
          <w:p w14:paraId="03544798" w14:textId="34F3C6F2" w:rsidR="00CB03BF" w:rsidRPr="006626A1" w:rsidRDefault="00D93FEE" w:rsidP="008D5A8A">
            <w:pPr>
              <w:pStyle w:val="Listavistosa-nfasis11"/>
              <w:widowControl w:val="0"/>
              <w:autoSpaceDE w:val="0"/>
              <w:ind w:left="0"/>
              <w:jc w:val="both"/>
              <w:rPr>
                <w:rFonts w:ascii="Garamond" w:hAnsi="Garamond" w:cs="Arial"/>
                <w:lang w:val="es-CO"/>
              </w:rPr>
            </w:pPr>
            <w:r>
              <w:rPr>
                <w:rFonts w:ascii="Garamond" w:eastAsia="Times New Roman" w:hAnsi="Garamond" w:cs="Arial"/>
                <w:lang w:val="es-CO" w:eastAsia="es-ES"/>
              </w:rPr>
              <w:t>Formulación y aprobación metodología (Capacitación equipo de trabajo)</w:t>
            </w:r>
          </w:p>
        </w:tc>
        <w:tc>
          <w:tcPr>
            <w:tcW w:w="284" w:type="dxa"/>
            <w:tcBorders>
              <w:top w:val="single" w:sz="4" w:space="0" w:color="000000"/>
              <w:left w:val="single" w:sz="4" w:space="0" w:color="000000"/>
              <w:bottom w:val="single" w:sz="4" w:space="0" w:color="000000"/>
              <w:right w:val="single" w:sz="4" w:space="0" w:color="000000"/>
            </w:tcBorders>
            <w:shd w:val="clear" w:color="auto" w:fill="00B050"/>
          </w:tcPr>
          <w:p w14:paraId="42B8A3C8"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auto"/>
          </w:tcPr>
          <w:p w14:paraId="534B373C" w14:textId="19CC03C0"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nil"/>
            </w:tcBorders>
            <w:shd w:val="clear" w:color="auto" w:fill="auto"/>
          </w:tcPr>
          <w:p w14:paraId="0792C84D"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auto"/>
          </w:tcPr>
          <w:p w14:paraId="251AF1BD"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770FE812"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15B8A93E" w14:textId="70E75E0C"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6841713C" w14:textId="77777777" w:rsidR="00CB03BF" w:rsidRPr="006626A1" w:rsidRDefault="00CB03BF" w:rsidP="008D5A8A">
            <w:pPr>
              <w:pStyle w:val="Listamulticolor1"/>
              <w:widowControl w:val="0"/>
              <w:snapToGrid w:val="0"/>
              <w:spacing w:after="0"/>
              <w:ind w:right="200"/>
              <w:jc w:val="left"/>
              <w:rPr>
                <w:rFonts w:ascii="Garamond" w:hAnsi="Garamond" w:cs="Arial"/>
                <w:sz w:val="20"/>
                <w:szCs w:val="20"/>
              </w:rPr>
            </w:pPr>
          </w:p>
        </w:tc>
      </w:tr>
      <w:tr w:rsidR="00D93FEE" w:rsidRPr="006626A1" w14:paraId="12B9DE49" w14:textId="77777777" w:rsidTr="00F025B4">
        <w:trPr>
          <w:trHeight w:val="209"/>
        </w:trPr>
        <w:tc>
          <w:tcPr>
            <w:tcW w:w="7371" w:type="dxa"/>
            <w:tcBorders>
              <w:top w:val="single" w:sz="4" w:space="0" w:color="000000"/>
              <w:left w:val="single" w:sz="4" w:space="0" w:color="000000"/>
              <w:bottom w:val="single" w:sz="4" w:space="0" w:color="000000"/>
              <w:right w:val="nil"/>
            </w:tcBorders>
          </w:tcPr>
          <w:p w14:paraId="2C84DF1A" w14:textId="2A528B7A" w:rsidR="00D93FEE" w:rsidRPr="006626A1" w:rsidRDefault="00D93FEE" w:rsidP="00D93FEE">
            <w:pPr>
              <w:pStyle w:val="Listavistosa-nfasis11"/>
              <w:widowControl w:val="0"/>
              <w:autoSpaceDE w:val="0"/>
              <w:ind w:left="0"/>
              <w:jc w:val="both"/>
              <w:rPr>
                <w:rFonts w:ascii="Garamond" w:hAnsi="Garamond" w:cs="Arial"/>
                <w:lang w:val="es-CO"/>
              </w:rPr>
            </w:pPr>
            <w:r>
              <w:rPr>
                <w:rFonts w:ascii="Garamond" w:eastAsia="Times New Roman" w:hAnsi="Garamond" w:cs="Arial"/>
                <w:lang w:val="es-CO" w:eastAsia="es-ES"/>
              </w:rPr>
              <w:t>Recorridos por la localidad y aplicación de ficha metodológica</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264891E1"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00B050"/>
          </w:tcPr>
          <w:p w14:paraId="006FB121" w14:textId="407010FD"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nil"/>
            </w:tcBorders>
            <w:shd w:val="clear" w:color="auto" w:fill="00B050"/>
          </w:tcPr>
          <w:p w14:paraId="57EAF9CE"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00B050"/>
          </w:tcPr>
          <w:p w14:paraId="6C7E443A"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00B050"/>
          </w:tcPr>
          <w:p w14:paraId="125F4731"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00B050"/>
          </w:tcPr>
          <w:p w14:paraId="430C5C0E" w14:textId="3846E22A"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4C347002"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r>
      <w:tr w:rsidR="00D93FEE" w:rsidRPr="006626A1" w14:paraId="71341961" w14:textId="77777777" w:rsidTr="00F025B4">
        <w:trPr>
          <w:trHeight w:val="209"/>
        </w:trPr>
        <w:tc>
          <w:tcPr>
            <w:tcW w:w="7371" w:type="dxa"/>
            <w:tcBorders>
              <w:top w:val="single" w:sz="4" w:space="0" w:color="000000"/>
              <w:left w:val="single" w:sz="4" w:space="0" w:color="000000"/>
              <w:bottom w:val="single" w:sz="4" w:space="0" w:color="000000"/>
              <w:right w:val="nil"/>
            </w:tcBorders>
          </w:tcPr>
          <w:p w14:paraId="7F915D06" w14:textId="60032C4A" w:rsidR="00D93FEE" w:rsidRPr="006626A1" w:rsidRDefault="00D93FEE" w:rsidP="00D93FEE">
            <w:pPr>
              <w:pStyle w:val="Listavistosa-nfasis11"/>
              <w:widowControl w:val="0"/>
              <w:autoSpaceDE w:val="0"/>
              <w:ind w:left="0"/>
              <w:jc w:val="both"/>
              <w:rPr>
                <w:rFonts w:ascii="Garamond" w:eastAsia="Times New Roman" w:hAnsi="Garamond" w:cs="Arial"/>
                <w:lang w:val="es-CO" w:eastAsia="es-ES"/>
              </w:rPr>
            </w:pPr>
            <w:r>
              <w:rPr>
                <w:rFonts w:ascii="Garamond" w:eastAsia="Times New Roman" w:hAnsi="Garamond" w:cs="Arial"/>
                <w:lang w:val="es-CO" w:eastAsia="es-ES"/>
              </w:rPr>
              <w:t>Consolidación de información y creación de mapa</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3144F75C"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00B050"/>
          </w:tcPr>
          <w:p w14:paraId="06AAAC77" w14:textId="491121A8"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nil"/>
            </w:tcBorders>
            <w:shd w:val="clear" w:color="auto" w:fill="00B050"/>
          </w:tcPr>
          <w:p w14:paraId="5CA6F951"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00B050"/>
          </w:tcPr>
          <w:p w14:paraId="0CB77916"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00B050"/>
          </w:tcPr>
          <w:p w14:paraId="2A8E38B2"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00B050"/>
          </w:tcPr>
          <w:p w14:paraId="75AD009A" w14:textId="6C3AE5C9"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08FD1C52"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r>
      <w:tr w:rsidR="00D93FEE" w:rsidRPr="006626A1" w14:paraId="3065B578" w14:textId="77777777" w:rsidTr="00F025B4">
        <w:trPr>
          <w:trHeight w:val="209"/>
        </w:trPr>
        <w:tc>
          <w:tcPr>
            <w:tcW w:w="7371" w:type="dxa"/>
            <w:tcBorders>
              <w:top w:val="single" w:sz="4" w:space="0" w:color="000000"/>
              <w:left w:val="single" w:sz="4" w:space="0" w:color="000000"/>
              <w:bottom w:val="single" w:sz="4" w:space="0" w:color="000000"/>
              <w:right w:val="nil"/>
            </w:tcBorders>
          </w:tcPr>
          <w:p w14:paraId="76BE82CA" w14:textId="6AD4BB7B" w:rsidR="00D93FEE" w:rsidRPr="006626A1" w:rsidRDefault="00F025B4" w:rsidP="00D93FEE">
            <w:pPr>
              <w:pStyle w:val="Listavistosa-nfasis11"/>
              <w:widowControl w:val="0"/>
              <w:autoSpaceDE w:val="0"/>
              <w:ind w:left="0"/>
              <w:jc w:val="both"/>
              <w:rPr>
                <w:rFonts w:ascii="Garamond" w:eastAsia="Times New Roman" w:hAnsi="Garamond" w:cs="Arial"/>
                <w:lang w:val="es-CO" w:eastAsia="es-ES"/>
              </w:rPr>
            </w:pPr>
            <w:r>
              <w:rPr>
                <w:rFonts w:ascii="Garamond" w:eastAsia="Times New Roman" w:hAnsi="Garamond" w:cs="Arial"/>
                <w:lang w:val="es-CO" w:eastAsia="es-ES"/>
              </w:rPr>
              <w:t>Elaboración</w:t>
            </w:r>
            <w:r w:rsidR="00D93FEE">
              <w:rPr>
                <w:rFonts w:ascii="Garamond" w:eastAsia="Times New Roman" w:hAnsi="Garamond" w:cs="Arial"/>
                <w:lang w:val="es-CO" w:eastAsia="es-ES"/>
              </w:rPr>
              <w:t xml:space="preserve"> de documento diagnóstico </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47522639"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00B050"/>
          </w:tcPr>
          <w:p w14:paraId="05AC7699" w14:textId="3DD24948"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nil"/>
            </w:tcBorders>
            <w:shd w:val="clear" w:color="auto" w:fill="00B050"/>
          </w:tcPr>
          <w:p w14:paraId="444E7EC2"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00B050"/>
          </w:tcPr>
          <w:p w14:paraId="1261B4A4"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00B050"/>
          </w:tcPr>
          <w:p w14:paraId="05F79CD6"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00B050"/>
          </w:tcPr>
          <w:p w14:paraId="495BBB17" w14:textId="2D21D510"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5F252E15" w14:textId="77777777" w:rsidR="00D93FEE" w:rsidRPr="006626A1" w:rsidRDefault="00D93FEE" w:rsidP="00D93FEE">
            <w:pPr>
              <w:pStyle w:val="Listamulticolor1"/>
              <w:widowControl w:val="0"/>
              <w:snapToGrid w:val="0"/>
              <w:spacing w:after="0"/>
              <w:ind w:right="200"/>
              <w:jc w:val="left"/>
              <w:rPr>
                <w:rFonts w:ascii="Garamond" w:hAnsi="Garamond" w:cs="Arial"/>
                <w:sz w:val="20"/>
                <w:szCs w:val="20"/>
              </w:rPr>
            </w:pPr>
          </w:p>
        </w:tc>
      </w:tr>
      <w:tr w:rsidR="00D93FEE" w:rsidRPr="006626A1" w14:paraId="0E8E7670" w14:textId="77777777" w:rsidTr="00F025B4">
        <w:trPr>
          <w:trHeight w:val="190"/>
        </w:trPr>
        <w:tc>
          <w:tcPr>
            <w:tcW w:w="7371" w:type="dxa"/>
            <w:tcBorders>
              <w:top w:val="single" w:sz="4" w:space="0" w:color="000000"/>
              <w:left w:val="single" w:sz="4" w:space="0" w:color="000000"/>
              <w:bottom w:val="single" w:sz="4" w:space="0" w:color="000000"/>
              <w:right w:val="nil"/>
            </w:tcBorders>
          </w:tcPr>
          <w:p w14:paraId="04A26646" w14:textId="67B65085" w:rsidR="00D93FEE" w:rsidRDefault="00D93FEE" w:rsidP="00D93FEE">
            <w:pPr>
              <w:pStyle w:val="Prrafodelista1"/>
              <w:widowControl w:val="0"/>
              <w:tabs>
                <w:tab w:val="left" w:pos="0"/>
              </w:tabs>
              <w:autoSpaceDE w:val="0"/>
              <w:ind w:left="0"/>
              <w:jc w:val="both"/>
              <w:rPr>
                <w:rFonts w:ascii="Garamond" w:hAnsi="Garamond" w:cs="Arial"/>
                <w:sz w:val="20"/>
                <w:szCs w:val="20"/>
                <w:lang w:val="es-CO"/>
              </w:rPr>
            </w:pPr>
            <w:r>
              <w:rPr>
                <w:rFonts w:ascii="Garamond" w:hAnsi="Garamond" w:cs="Arial"/>
                <w:sz w:val="20"/>
                <w:szCs w:val="20"/>
                <w:lang w:val="es-CO"/>
              </w:rPr>
              <w:t>Presentación de informes mensuales</w:t>
            </w:r>
          </w:p>
        </w:tc>
        <w:tc>
          <w:tcPr>
            <w:tcW w:w="284" w:type="dxa"/>
            <w:tcBorders>
              <w:top w:val="single" w:sz="4" w:space="0" w:color="000000"/>
              <w:left w:val="single" w:sz="4" w:space="0" w:color="000000"/>
              <w:bottom w:val="single" w:sz="4" w:space="0" w:color="000000"/>
              <w:right w:val="single" w:sz="4" w:space="0" w:color="000000"/>
            </w:tcBorders>
            <w:shd w:val="clear" w:color="auto" w:fill="00B050"/>
          </w:tcPr>
          <w:p w14:paraId="653A3816"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00B050"/>
          </w:tcPr>
          <w:p w14:paraId="058687BA"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left w:val="single" w:sz="4" w:space="0" w:color="000000"/>
              <w:bottom w:val="single" w:sz="4" w:space="0" w:color="000000"/>
              <w:right w:val="nil"/>
            </w:tcBorders>
            <w:shd w:val="clear" w:color="auto" w:fill="00B050"/>
          </w:tcPr>
          <w:p w14:paraId="151194FC"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00B050"/>
          </w:tcPr>
          <w:p w14:paraId="5E8D33AE"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00B050"/>
          </w:tcPr>
          <w:p w14:paraId="6A047386"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00B050"/>
          </w:tcPr>
          <w:p w14:paraId="47D0C94D"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2FC75ED9"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r>
      <w:tr w:rsidR="00D93FEE" w:rsidRPr="006626A1" w14:paraId="2B7E70B7" w14:textId="77777777" w:rsidTr="006626A1">
        <w:trPr>
          <w:trHeight w:val="190"/>
        </w:trPr>
        <w:tc>
          <w:tcPr>
            <w:tcW w:w="7371" w:type="dxa"/>
            <w:tcBorders>
              <w:top w:val="single" w:sz="4" w:space="0" w:color="000000"/>
              <w:left w:val="single" w:sz="4" w:space="0" w:color="000000"/>
              <w:bottom w:val="single" w:sz="4" w:space="0" w:color="000000"/>
              <w:right w:val="nil"/>
            </w:tcBorders>
          </w:tcPr>
          <w:p w14:paraId="7DF52DA3" w14:textId="24B7CC7C" w:rsidR="00D93FEE" w:rsidRDefault="00D93FEE" w:rsidP="00D93FEE">
            <w:pPr>
              <w:pStyle w:val="Prrafodelista1"/>
              <w:widowControl w:val="0"/>
              <w:tabs>
                <w:tab w:val="left" w:pos="0"/>
              </w:tabs>
              <w:autoSpaceDE w:val="0"/>
              <w:ind w:left="0"/>
              <w:jc w:val="both"/>
              <w:rPr>
                <w:rFonts w:ascii="Garamond" w:hAnsi="Garamond" w:cs="Arial"/>
                <w:sz w:val="20"/>
                <w:szCs w:val="20"/>
                <w:lang w:val="es-CO"/>
              </w:rPr>
            </w:pPr>
            <w:r>
              <w:rPr>
                <w:rFonts w:ascii="Garamond" w:hAnsi="Garamond" w:cs="Arial"/>
                <w:sz w:val="20"/>
                <w:szCs w:val="20"/>
                <w:lang w:val="es-CO"/>
              </w:rPr>
              <w:t xml:space="preserve">Presentación de informe final </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41E4B196"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auto"/>
          </w:tcPr>
          <w:p w14:paraId="7D7DAC91"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left w:val="single" w:sz="4" w:space="0" w:color="000000"/>
              <w:bottom w:val="single" w:sz="4" w:space="0" w:color="000000"/>
              <w:right w:val="nil"/>
            </w:tcBorders>
            <w:shd w:val="clear" w:color="auto" w:fill="auto"/>
          </w:tcPr>
          <w:p w14:paraId="59523827"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4" w:type="dxa"/>
            <w:tcBorders>
              <w:top w:val="single" w:sz="4" w:space="0" w:color="000000"/>
              <w:left w:val="single" w:sz="4" w:space="0" w:color="000000"/>
              <w:bottom w:val="single" w:sz="4" w:space="0" w:color="000000"/>
              <w:right w:val="nil"/>
            </w:tcBorders>
            <w:shd w:val="clear" w:color="auto" w:fill="auto"/>
          </w:tcPr>
          <w:p w14:paraId="42410536"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5371C8AD"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4F2C6971"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c>
          <w:tcPr>
            <w:tcW w:w="285" w:type="dxa"/>
            <w:tcBorders>
              <w:top w:val="single" w:sz="4" w:space="0" w:color="000000"/>
              <w:left w:val="single" w:sz="4" w:space="0" w:color="000000"/>
              <w:bottom w:val="single" w:sz="4" w:space="0" w:color="000000"/>
              <w:right w:val="single" w:sz="4" w:space="0" w:color="000000"/>
            </w:tcBorders>
            <w:shd w:val="clear" w:color="auto" w:fill="00B050"/>
          </w:tcPr>
          <w:p w14:paraId="75D5F0A9" w14:textId="77777777" w:rsidR="00D93FEE" w:rsidRPr="006626A1" w:rsidRDefault="00D93FEE" w:rsidP="00D93FEE">
            <w:pPr>
              <w:pStyle w:val="Listamulticolor1"/>
              <w:widowControl w:val="0"/>
              <w:snapToGrid w:val="0"/>
              <w:spacing w:after="0"/>
              <w:ind w:right="200"/>
              <w:rPr>
                <w:rFonts w:ascii="Garamond" w:hAnsi="Garamond" w:cs="Arial"/>
                <w:sz w:val="20"/>
                <w:szCs w:val="20"/>
              </w:rPr>
            </w:pPr>
          </w:p>
        </w:tc>
      </w:tr>
      <w:bookmarkEnd w:id="0"/>
    </w:tbl>
    <w:p w14:paraId="7E0D33FC" w14:textId="77777777" w:rsidR="00D86D57" w:rsidRPr="006626A1" w:rsidRDefault="00D86D57" w:rsidP="00D86D57">
      <w:pPr>
        <w:pStyle w:val="Listamulticolor1"/>
        <w:spacing w:after="0" w:line="240" w:lineRule="atLeast"/>
        <w:ind w:left="0" w:right="200"/>
        <w:rPr>
          <w:rFonts w:ascii="Garamond" w:hAnsi="Garamond" w:cs="Arial"/>
          <w:b/>
          <w:sz w:val="20"/>
          <w:szCs w:val="20"/>
        </w:rPr>
      </w:pPr>
    </w:p>
    <w:p w14:paraId="1BF76FDC" w14:textId="0390A836" w:rsidR="00D86D57" w:rsidRDefault="00D86D57" w:rsidP="0093663A">
      <w:pPr>
        <w:pStyle w:val="Listamulticolor1"/>
        <w:spacing w:after="0" w:line="240" w:lineRule="atLeast"/>
        <w:ind w:left="0" w:right="-93"/>
        <w:rPr>
          <w:rFonts w:ascii="Garamond" w:hAnsi="Garamond" w:cs="Arial"/>
          <w:sz w:val="20"/>
          <w:szCs w:val="20"/>
        </w:rPr>
      </w:pPr>
      <w:bookmarkStart w:id="1" w:name="_Hlk524595521"/>
      <w:r w:rsidRPr="006626A1">
        <w:rPr>
          <w:rFonts w:ascii="Garamond" w:hAnsi="Garamond" w:cs="Arial"/>
          <w:b/>
          <w:sz w:val="20"/>
          <w:szCs w:val="20"/>
        </w:rPr>
        <w:t xml:space="preserve">Nota: </w:t>
      </w:r>
      <w:r w:rsidRPr="006626A1">
        <w:rPr>
          <w:rFonts w:ascii="Garamond" w:hAnsi="Garamond" w:cs="Arial"/>
          <w:sz w:val="20"/>
          <w:szCs w:val="20"/>
        </w:rPr>
        <w:t>La anterior programación está sujeta a ajustes de acuerdo con las fechas de ejecución de cada uno de los componentes; sin embargo, EL CONTRATISTA deberá presentar el documento para aprobación por parte de la interventoría y/o supervisión antes de iniciar las actividades.</w:t>
      </w:r>
      <w:bookmarkEnd w:id="1"/>
    </w:p>
    <w:p w14:paraId="76D522FA" w14:textId="77777777" w:rsidR="0093663A" w:rsidRPr="0093663A" w:rsidRDefault="0093663A" w:rsidP="0093663A">
      <w:pPr>
        <w:pStyle w:val="Listamulticolor1"/>
        <w:spacing w:after="0" w:line="240" w:lineRule="atLeast"/>
        <w:ind w:left="0" w:right="-93"/>
        <w:rPr>
          <w:rFonts w:ascii="Garamond" w:hAnsi="Garamond" w:cs="Arial"/>
          <w:sz w:val="20"/>
          <w:szCs w:val="20"/>
        </w:rPr>
      </w:pPr>
    </w:p>
    <w:p w14:paraId="1A83CF25" w14:textId="43C6E211" w:rsidR="008E2358" w:rsidRPr="006626A1" w:rsidRDefault="00FD7E7E" w:rsidP="006E3AF1">
      <w:pPr>
        <w:jc w:val="both"/>
        <w:rPr>
          <w:rFonts w:ascii="Garamond" w:eastAsia="Times" w:hAnsi="Garamond" w:cs="Times"/>
          <w:b/>
          <w:sz w:val="20"/>
          <w:szCs w:val="20"/>
        </w:rPr>
      </w:pPr>
      <w:r w:rsidRPr="006626A1">
        <w:rPr>
          <w:rFonts w:ascii="Garamond" w:eastAsia="Times" w:hAnsi="Garamond" w:cs="Times"/>
          <w:b/>
          <w:sz w:val="20"/>
          <w:szCs w:val="20"/>
        </w:rPr>
        <w:t xml:space="preserve">ACTIVIDADES </w:t>
      </w:r>
      <w:r>
        <w:rPr>
          <w:rFonts w:ascii="Garamond" w:eastAsia="Times" w:hAnsi="Garamond" w:cs="Times"/>
          <w:b/>
          <w:sz w:val="20"/>
          <w:szCs w:val="20"/>
        </w:rPr>
        <w:t>PARA REALIZAR</w:t>
      </w:r>
      <w:r w:rsidR="008E2358" w:rsidRPr="006626A1">
        <w:rPr>
          <w:rFonts w:ascii="Garamond" w:eastAsia="Times" w:hAnsi="Garamond" w:cs="Times"/>
          <w:b/>
          <w:sz w:val="20"/>
          <w:szCs w:val="20"/>
        </w:rPr>
        <w:t xml:space="preserve"> </w:t>
      </w:r>
    </w:p>
    <w:p w14:paraId="21D41E75" w14:textId="77777777" w:rsidR="00BB3223" w:rsidRPr="006626A1" w:rsidRDefault="00BB3223" w:rsidP="006E3AF1">
      <w:pPr>
        <w:jc w:val="both"/>
        <w:rPr>
          <w:rFonts w:ascii="Garamond" w:eastAsia="Times" w:hAnsi="Garamond" w:cs="Times"/>
          <w:b/>
          <w:sz w:val="20"/>
          <w:szCs w:val="20"/>
        </w:rPr>
      </w:pPr>
    </w:p>
    <w:p w14:paraId="7AA91950" w14:textId="41A3035D" w:rsidR="00592F11" w:rsidRDefault="00592F11">
      <w:pPr>
        <w:pStyle w:val="Prrafodelista"/>
        <w:numPr>
          <w:ilvl w:val="0"/>
          <w:numId w:val="7"/>
        </w:numPr>
        <w:jc w:val="both"/>
        <w:rPr>
          <w:rFonts w:ascii="Garamond" w:eastAsia="Times" w:hAnsi="Garamond" w:cs="Times"/>
          <w:b/>
          <w:sz w:val="20"/>
          <w:szCs w:val="20"/>
          <w:lang w:val="es-CO"/>
        </w:rPr>
      </w:pPr>
      <w:r>
        <w:rPr>
          <w:rFonts w:ascii="Garamond" w:eastAsia="Times" w:hAnsi="Garamond" w:cs="Times"/>
          <w:b/>
          <w:sz w:val="20"/>
          <w:szCs w:val="20"/>
          <w:lang w:val="es-CO"/>
        </w:rPr>
        <w:t>Elaboración de la metodología para desarrollar e identificar los riesgos en la localidad</w:t>
      </w:r>
    </w:p>
    <w:p w14:paraId="0F628F59" w14:textId="77777777" w:rsidR="00592F11" w:rsidRDefault="00592F11" w:rsidP="00592F11">
      <w:pPr>
        <w:jc w:val="both"/>
        <w:rPr>
          <w:rFonts w:ascii="Garamond" w:eastAsia="Times" w:hAnsi="Garamond" w:cs="Times"/>
          <w:b/>
          <w:sz w:val="20"/>
          <w:szCs w:val="20"/>
        </w:rPr>
      </w:pPr>
    </w:p>
    <w:p w14:paraId="735C19C3" w14:textId="0522340D" w:rsidR="00592F11" w:rsidRDefault="00592F11" w:rsidP="00592F11">
      <w:pPr>
        <w:jc w:val="both"/>
        <w:rPr>
          <w:rFonts w:ascii="Garamond" w:eastAsia="Times" w:hAnsi="Garamond" w:cs="Times"/>
          <w:bCs/>
          <w:sz w:val="20"/>
          <w:szCs w:val="20"/>
        </w:rPr>
      </w:pPr>
      <w:r w:rsidRPr="00B8481C">
        <w:rPr>
          <w:rFonts w:ascii="Garamond" w:eastAsia="Times" w:hAnsi="Garamond" w:cs="Times"/>
          <w:bCs/>
          <w:sz w:val="20"/>
          <w:szCs w:val="20"/>
        </w:rPr>
        <w:lastRenderedPageBreak/>
        <w:t xml:space="preserve">El Contratista deberá </w:t>
      </w:r>
      <w:r>
        <w:rPr>
          <w:rFonts w:ascii="Garamond" w:eastAsia="Times" w:hAnsi="Garamond" w:cs="Times"/>
          <w:bCs/>
          <w:sz w:val="20"/>
          <w:szCs w:val="20"/>
        </w:rPr>
        <w:t>elaborar una metodología que permita la identificación de los riesgos, amenazas, vulnerabilidades, actores de comunidad, instituciones, organizaciones, entre otros.</w:t>
      </w:r>
    </w:p>
    <w:p w14:paraId="414E0280" w14:textId="77777777" w:rsidR="005A0A60" w:rsidRDefault="005A0A60" w:rsidP="00592F11">
      <w:pPr>
        <w:jc w:val="both"/>
        <w:rPr>
          <w:rFonts w:ascii="Garamond" w:eastAsia="Times" w:hAnsi="Garamond" w:cs="Times"/>
          <w:bCs/>
          <w:sz w:val="20"/>
          <w:szCs w:val="20"/>
        </w:rPr>
      </w:pPr>
    </w:p>
    <w:p w14:paraId="0C2BB6C2" w14:textId="430BC6E7" w:rsidR="005A0A60" w:rsidRDefault="005A0A60" w:rsidP="00592F11">
      <w:pPr>
        <w:jc w:val="both"/>
        <w:rPr>
          <w:rFonts w:ascii="Garamond" w:eastAsia="Times" w:hAnsi="Garamond" w:cs="Times"/>
          <w:bCs/>
          <w:sz w:val="20"/>
          <w:szCs w:val="20"/>
        </w:rPr>
      </w:pPr>
      <w:r>
        <w:rPr>
          <w:rFonts w:ascii="Garamond" w:eastAsia="Times" w:hAnsi="Garamond" w:cs="Times"/>
          <w:bCs/>
          <w:sz w:val="20"/>
          <w:szCs w:val="20"/>
        </w:rPr>
        <w:t>En esta metodología se establecerán las rutas, los tiempos, los formatos, se generará una guía básica sobre como identificar en campo las zonas de alto riesgo (por inundación, encharcamiento, conato de incendio, caída de construcciones, perdida de verticalidad de arbolado, materiales peligrosos, entre otros). La cual deberá presentarse ante el Comité técnico para la respectiva aprobación.</w:t>
      </w:r>
    </w:p>
    <w:p w14:paraId="4D59B623" w14:textId="77777777" w:rsidR="005A0A60" w:rsidRDefault="005A0A60" w:rsidP="00592F11">
      <w:pPr>
        <w:jc w:val="both"/>
        <w:rPr>
          <w:rFonts w:ascii="Garamond" w:eastAsia="Times" w:hAnsi="Garamond" w:cs="Times"/>
          <w:bCs/>
          <w:sz w:val="20"/>
          <w:szCs w:val="20"/>
        </w:rPr>
      </w:pPr>
    </w:p>
    <w:p w14:paraId="1905580E" w14:textId="5C47C599" w:rsidR="005A0A60" w:rsidRDefault="005A0A60" w:rsidP="00592F11">
      <w:pPr>
        <w:jc w:val="both"/>
        <w:rPr>
          <w:rFonts w:ascii="Garamond" w:eastAsia="Times" w:hAnsi="Garamond" w:cs="Times"/>
          <w:bCs/>
          <w:sz w:val="20"/>
          <w:szCs w:val="20"/>
        </w:rPr>
      </w:pPr>
      <w:r>
        <w:rPr>
          <w:rFonts w:ascii="Garamond" w:eastAsia="Times" w:hAnsi="Garamond" w:cs="Times"/>
          <w:bCs/>
          <w:sz w:val="20"/>
          <w:szCs w:val="20"/>
        </w:rPr>
        <w:t xml:space="preserve">Es de gran importancia que EL CONTRATISTA </w:t>
      </w:r>
      <w:r w:rsidR="00D87EFE">
        <w:rPr>
          <w:rFonts w:ascii="Garamond" w:eastAsia="Times" w:hAnsi="Garamond" w:cs="Times"/>
          <w:bCs/>
          <w:sz w:val="20"/>
          <w:szCs w:val="20"/>
        </w:rPr>
        <w:t>para</w:t>
      </w:r>
      <w:r>
        <w:rPr>
          <w:rFonts w:ascii="Garamond" w:eastAsia="Times" w:hAnsi="Garamond" w:cs="Times"/>
          <w:bCs/>
          <w:sz w:val="20"/>
          <w:szCs w:val="20"/>
        </w:rPr>
        <w:t xml:space="preserve"> la elaboración de la metodología tenga en cuenta los lineamientos establecidos por el</w:t>
      </w:r>
      <w:r w:rsidR="00D87EFE">
        <w:rPr>
          <w:rFonts w:ascii="Garamond" w:eastAsia="Times" w:hAnsi="Garamond" w:cs="Times"/>
          <w:bCs/>
          <w:sz w:val="20"/>
          <w:szCs w:val="20"/>
        </w:rPr>
        <w:t xml:space="preserve"> Instituto Distrital de Gestión de Riesgo y Cambio Climático -</w:t>
      </w:r>
      <w:r>
        <w:rPr>
          <w:rFonts w:ascii="Garamond" w:eastAsia="Times" w:hAnsi="Garamond" w:cs="Times"/>
          <w:bCs/>
          <w:sz w:val="20"/>
          <w:szCs w:val="20"/>
        </w:rPr>
        <w:t xml:space="preserve"> IDIGER, para ello se deberá realizar una mesa técnica en donde se socialice el objeto del presente contrato y pueda establecer los parámetros mínimos a evaluar en </w:t>
      </w:r>
      <w:r w:rsidR="00D87EFE">
        <w:rPr>
          <w:rFonts w:ascii="Garamond" w:eastAsia="Times" w:hAnsi="Garamond" w:cs="Times"/>
          <w:bCs/>
          <w:sz w:val="20"/>
          <w:szCs w:val="20"/>
        </w:rPr>
        <w:t xml:space="preserve">campo. Si se llega a requerir también se consultará con la Unidad Administrativa Especial </w:t>
      </w:r>
      <w:r w:rsidR="00D87EFE" w:rsidRPr="00D87EFE">
        <w:rPr>
          <w:rFonts w:ascii="Garamond" w:eastAsia="Times" w:hAnsi="Garamond" w:cs="Times"/>
          <w:bCs/>
          <w:sz w:val="20"/>
          <w:szCs w:val="20"/>
        </w:rPr>
        <w:t>del Cuerpo Oficial de Bomberos de Bogotá</w:t>
      </w:r>
      <w:r w:rsidR="00D87EFE">
        <w:rPr>
          <w:rFonts w:ascii="Garamond" w:eastAsia="Times" w:hAnsi="Garamond" w:cs="Times"/>
          <w:bCs/>
          <w:sz w:val="20"/>
          <w:szCs w:val="20"/>
        </w:rPr>
        <w:t xml:space="preserve">. </w:t>
      </w:r>
    </w:p>
    <w:p w14:paraId="632032F3" w14:textId="77777777" w:rsidR="00D87EFE" w:rsidRDefault="00D87EFE" w:rsidP="00592F11">
      <w:pPr>
        <w:jc w:val="both"/>
        <w:rPr>
          <w:rFonts w:ascii="Garamond" w:eastAsia="Times" w:hAnsi="Garamond" w:cs="Times"/>
          <w:bCs/>
          <w:sz w:val="20"/>
          <w:szCs w:val="20"/>
        </w:rPr>
      </w:pPr>
    </w:p>
    <w:p w14:paraId="346B391F" w14:textId="2EFB9C97" w:rsidR="00D87EFE" w:rsidRDefault="00D87EFE" w:rsidP="00592F11">
      <w:pPr>
        <w:jc w:val="both"/>
        <w:rPr>
          <w:rFonts w:ascii="Garamond" w:eastAsia="Times" w:hAnsi="Garamond" w:cs="Times"/>
          <w:bCs/>
          <w:sz w:val="20"/>
          <w:szCs w:val="20"/>
        </w:rPr>
      </w:pPr>
      <w:r>
        <w:rPr>
          <w:rFonts w:ascii="Garamond" w:eastAsia="Times" w:hAnsi="Garamond" w:cs="Times"/>
          <w:bCs/>
          <w:sz w:val="20"/>
          <w:szCs w:val="20"/>
        </w:rPr>
        <w:t>La metodología debe ser detallada,</w:t>
      </w:r>
      <w:r w:rsidR="0052534F">
        <w:rPr>
          <w:rFonts w:ascii="Garamond" w:eastAsia="Times" w:hAnsi="Garamond" w:cs="Times"/>
          <w:bCs/>
          <w:sz w:val="20"/>
          <w:szCs w:val="20"/>
        </w:rPr>
        <w:t xml:space="preserve"> precisa y fácil de</w:t>
      </w:r>
      <w:r>
        <w:rPr>
          <w:rFonts w:ascii="Garamond" w:eastAsia="Times" w:hAnsi="Garamond" w:cs="Times"/>
          <w:bCs/>
          <w:sz w:val="20"/>
          <w:szCs w:val="20"/>
        </w:rPr>
        <w:t xml:space="preserve"> interpreta</w:t>
      </w:r>
      <w:r w:rsidR="0052534F">
        <w:rPr>
          <w:rFonts w:ascii="Garamond" w:eastAsia="Times" w:hAnsi="Garamond" w:cs="Times"/>
          <w:bCs/>
          <w:sz w:val="20"/>
          <w:szCs w:val="20"/>
        </w:rPr>
        <w:t>r, en la cual se incluye</w:t>
      </w:r>
      <w:r>
        <w:rPr>
          <w:rFonts w:ascii="Garamond" w:eastAsia="Times" w:hAnsi="Garamond" w:cs="Times"/>
          <w:bCs/>
          <w:sz w:val="20"/>
          <w:szCs w:val="20"/>
        </w:rPr>
        <w:t xml:space="preserve"> lo siguiente:</w:t>
      </w:r>
    </w:p>
    <w:p w14:paraId="52FA956C" w14:textId="77777777" w:rsidR="00D87EFE" w:rsidRDefault="00D87EFE" w:rsidP="00592F11">
      <w:pPr>
        <w:jc w:val="both"/>
        <w:rPr>
          <w:rFonts w:ascii="Garamond" w:eastAsia="Times" w:hAnsi="Garamond" w:cs="Times"/>
          <w:bCs/>
          <w:sz w:val="20"/>
          <w:szCs w:val="20"/>
        </w:rPr>
      </w:pPr>
    </w:p>
    <w:p w14:paraId="1ED498D2" w14:textId="135DEB00" w:rsidR="00D87EFE" w:rsidRDefault="00D87EFE"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Objetivo general</w:t>
      </w:r>
    </w:p>
    <w:p w14:paraId="35591827" w14:textId="03A530DC" w:rsidR="00D87EFE" w:rsidRDefault="00D87EFE"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Objetivos específicos</w:t>
      </w:r>
    </w:p>
    <w:p w14:paraId="2629F114" w14:textId="66BD550E" w:rsidR="00D87EFE" w:rsidRDefault="00D87EFE"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Recurso Humano</w:t>
      </w:r>
    </w:p>
    <w:p w14:paraId="069F4981" w14:textId="11358F78" w:rsidR="00D87EFE" w:rsidRDefault="00D87EFE"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Recurso Logístico</w:t>
      </w:r>
    </w:p>
    <w:p w14:paraId="18A12EE3" w14:textId="6D547C67" w:rsidR="00D87EFE" w:rsidRDefault="00D87EFE"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Descripción de la localidad</w:t>
      </w:r>
    </w:p>
    <w:p w14:paraId="7B4D8CDB" w14:textId="77777777" w:rsidR="007937E4" w:rsidRPr="007937E4" w:rsidRDefault="00D87EFE" w:rsidP="00D87EFE">
      <w:pPr>
        <w:pStyle w:val="Prrafodelista"/>
        <w:numPr>
          <w:ilvl w:val="0"/>
          <w:numId w:val="5"/>
        </w:numPr>
        <w:jc w:val="both"/>
        <w:rPr>
          <w:rFonts w:ascii="Garamond" w:eastAsia="Times" w:hAnsi="Garamond" w:cs="Times"/>
          <w:bCs/>
          <w:i/>
          <w:iCs/>
          <w:sz w:val="20"/>
          <w:szCs w:val="20"/>
        </w:rPr>
      </w:pPr>
      <w:r>
        <w:rPr>
          <w:rFonts w:ascii="Garamond" w:eastAsia="Times" w:hAnsi="Garamond" w:cs="Times"/>
          <w:bCs/>
          <w:sz w:val="20"/>
          <w:szCs w:val="20"/>
        </w:rPr>
        <w:t>Formatos para evaluación de riesgos</w:t>
      </w:r>
      <w:r w:rsidR="0052534F">
        <w:rPr>
          <w:rFonts w:ascii="Garamond" w:eastAsia="Times" w:hAnsi="Garamond" w:cs="Times"/>
          <w:bCs/>
          <w:sz w:val="20"/>
          <w:szCs w:val="20"/>
        </w:rPr>
        <w:t xml:space="preserve"> </w:t>
      </w:r>
    </w:p>
    <w:p w14:paraId="67A376C8" w14:textId="79F9B2CE" w:rsidR="00D87EFE" w:rsidRPr="007937E4" w:rsidRDefault="0052534F" w:rsidP="007937E4">
      <w:pPr>
        <w:ind w:left="360"/>
        <w:jc w:val="both"/>
        <w:rPr>
          <w:rFonts w:ascii="Garamond" w:eastAsia="Times" w:hAnsi="Garamond" w:cs="Times"/>
          <w:bCs/>
          <w:i/>
          <w:iCs/>
          <w:sz w:val="20"/>
          <w:szCs w:val="20"/>
        </w:rPr>
      </w:pPr>
      <w:r w:rsidRPr="007937E4">
        <w:rPr>
          <w:rFonts w:ascii="Garamond" w:eastAsia="Times" w:hAnsi="Garamond" w:cs="Times"/>
          <w:bCs/>
          <w:i/>
          <w:iCs/>
          <w:sz w:val="20"/>
          <w:szCs w:val="20"/>
        </w:rPr>
        <w:t xml:space="preserve">(En </w:t>
      </w:r>
      <w:r w:rsidR="008D451D" w:rsidRPr="007937E4">
        <w:rPr>
          <w:rFonts w:ascii="Garamond" w:eastAsia="Times" w:hAnsi="Garamond" w:cs="Times"/>
          <w:bCs/>
          <w:i/>
          <w:iCs/>
          <w:sz w:val="20"/>
          <w:szCs w:val="20"/>
        </w:rPr>
        <w:t>los</w:t>
      </w:r>
      <w:r w:rsidRPr="007937E4">
        <w:rPr>
          <w:rFonts w:ascii="Garamond" w:eastAsia="Times" w:hAnsi="Garamond" w:cs="Times"/>
          <w:bCs/>
          <w:i/>
          <w:iCs/>
          <w:sz w:val="20"/>
          <w:szCs w:val="20"/>
        </w:rPr>
        <w:t xml:space="preserve"> cual</w:t>
      </w:r>
      <w:r w:rsidR="008D451D" w:rsidRPr="007937E4">
        <w:rPr>
          <w:rFonts w:ascii="Garamond" w:eastAsia="Times" w:hAnsi="Garamond" w:cs="Times"/>
          <w:bCs/>
          <w:i/>
          <w:iCs/>
          <w:sz w:val="20"/>
          <w:szCs w:val="20"/>
        </w:rPr>
        <w:t xml:space="preserve">es </w:t>
      </w:r>
      <w:r w:rsidRPr="007937E4">
        <w:rPr>
          <w:rFonts w:ascii="Garamond" w:eastAsia="Times" w:hAnsi="Garamond" w:cs="Times"/>
          <w:bCs/>
          <w:i/>
          <w:iCs/>
          <w:sz w:val="20"/>
          <w:szCs w:val="20"/>
        </w:rPr>
        <w:t>se detalla la información de cada manzana catastral y deberá incluir fecha de visita, usos de suelo,</w:t>
      </w:r>
      <w:r w:rsidR="008D451D" w:rsidRPr="007937E4">
        <w:rPr>
          <w:rFonts w:ascii="Garamond" w:eastAsia="Times" w:hAnsi="Garamond" w:cs="Times"/>
          <w:bCs/>
          <w:i/>
          <w:iCs/>
          <w:sz w:val="20"/>
          <w:szCs w:val="20"/>
        </w:rPr>
        <w:t xml:space="preserve"> registro fotográfico,</w:t>
      </w:r>
      <w:r w:rsidRPr="007937E4">
        <w:rPr>
          <w:rFonts w:ascii="Garamond" w:eastAsia="Times" w:hAnsi="Garamond" w:cs="Times"/>
          <w:bCs/>
          <w:i/>
          <w:iCs/>
          <w:sz w:val="20"/>
          <w:szCs w:val="20"/>
        </w:rPr>
        <w:t xml:space="preserve"> actores comunitarios, institucionales</w:t>
      </w:r>
      <w:r w:rsidR="008D451D" w:rsidRPr="007937E4">
        <w:rPr>
          <w:rFonts w:ascii="Garamond" w:eastAsia="Times" w:hAnsi="Garamond" w:cs="Times"/>
          <w:bCs/>
          <w:i/>
          <w:iCs/>
          <w:sz w:val="20"/>
          <w:szCs w:val="20"/>
        </w:rPr>
        <w:t xml:space="preserve"> y demás información importante que se requiera).</w:t>
      </w:r>
    </w:p>
    <w:p w14:paraId="7E4CCA7E" w14:textId="7EDF4BDB" w:rsidR="00D87EFE" w:rsidRDefault="00D87EFE"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 xml:space="preserve">Cronograma </w:t>
      </w:r>
    </w:p>
    <w:p w14:paraId="24AD3E4C" w14:textId="6A928A76" w:rsidR="00D87EFE" w:rsidRDefault="00D87EFE"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Plan de trabajo</w:t>
      </w:r>
    </w:p>
    <w:p w14:paraId="26434795" w14:textId="3A16702A" w:rsidR="008D451D" w:rsidRDefault="008D451D"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Proceso de tabulación de la información</w:t>
      </w:r>
    </w:p>
    <w:p w14:paraId="01BA7553" w14:textId="6E6B052B" w:rsidR="008D451D" w:rsidRDefault="008D451D"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Calificación de riesgos, consolidación y resultados</w:t>
      </w:r>
    </w:p>
    <w:p w14:paraId="54ABB4AB" w14:textId="1641B2DB" w:rsidR="00C2019C" w:rsidRDefault="00C2019C"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Resultados</w:t>
      </w:r>
    </w:p>
    <w:p w14:paraId="0798B850" w14:textId="594AE089" w:rsidR="00C2019C" w:rsidRPr="00D87EFE" w:rsidRDefault="00C2019C" w:rsidP="00D87EFE">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Conclusiones</w:t>
      </w:r>
    </w:p>
    <w:p w14:paraId="681E6BA8" w14:textId="5FBF8684" w:rsidR="005A0A60" w:rsidRDefault="005A0A60" w:rsidP="00592F11">
      <w:pPr>
        <w:jc w:val="both"/>
        <w:rPr>
          <w:rFonts w:ascii="Garamond" w:eastAsia="Times" w:hAnsi="Garamond" w:cs="Times"/>
          <w:bCs/>
          <w:sz w:val="20"/>
          <w:szCs w:val="20"/>
        </w:rPr>
      </w:pPr>
      <w:r>
        <w:rPr>
          <w:rFonts w:ascii="Garamond" w:eastAsia="Times" w:hAnsi="Garamond" w:cs="Times"/>
          <w:bCs/>
          <w:sz w:val="20"/>
          <w:szCs w:val="20"/>
        </w:rPr>
        <w:t xml:space="preserve"> </w:t>
      </w:r>
    </w:p>
    <w:p w14:paraId="55E219CD" w14:textId="77777777" w:rsidR="00592F11" w:rsidRPr="00592F11" w:rsidRDefault="00592F11" w:rsidP="00592F11">
      <w:pPr>
        <w:jc w:val="both"/>
        <w:rPr>
          <w:rFonts w:ascii="Garamond" w:eastAsia="Times" w:hAnsi="Garamond" w:cs="Times"/>
          <w:b/>
          <w:sz w:val="20"/>
          <w:szCs w:val="20"/>
        </w:rPr>
      </w:pPr>
    </w:p>
    <w:p w14:paraId="7E67C2EE" w14:textId="368982F9" w:rsidR="00BB3223" w:rsidRDefault="00C32AF3">
      <w:pPr>
        <w:pStyle w:val="Prrafodelista"/>
        <w:numPr>
          <w:ilvl w:val="0"/>
          <w:numId w:val="7"/>
        </w:numPr>
        <w:jc w:val="both"/>
        <w:rPr>
          <w:rFonts w:ascii="Garamond" w:eastAsia="Times" w:hAnsi="Garamond" w:cs="Times"/>
          <w:b/>
          <w:sz w:val="20"/>
          <w:szCs w:val="20"/>
          <w:lang w:val="es-CO"/>
        </w:rPr>
      </w:pPr>
      <w:r>
        <w:rPr>
          <w:rFonts w:ascii="Garamond" w:eastAsia="Times" w:hAnsi="Garamond" w:cs="Times"/>
          <w:b/>
          <w:sz w:val="20"/>
          <w:szCs w:val="20"/>
          <w:lang w:val="es-CO"/>
        </w:rPr>
        <w:t xml:space="preserve">Elaboración de documento </w:t>
      </w:r>
      <w:r w:rsidR="00592F11">
        <w:rPr>
          <w:rFonts w:ascii="Garamond" w:eastAsia="Times" w:hAnsi="Garamond" w:cs="Times"/>
          <w:b/>
          <w:sz w:val="20"/>
          <w:szCs w:val="20"/>
          <w:lang w:val="es-CO"/>
        </w:rPr>
        <w:t xml:space="preserve">diagnóstico y mapas por </w:t>
      </w:r>
      <w:r w:rsidR="005A0A60">
        <w:rPr>
          <w:rFonts w:ascii="Garamond" w:eastAsia="Times" w:hAnsi="Garamond" w:cs="Times"/>
          <w:b/>
          <w:sz w:val="20"/>
          <w:szCs w:val="20"/>
          <w:lang w:val="es-CO"/>
        </w:rPr>
        <w:t>UPZ</w:t>
      </w:r>
    </w:p>
    <w:p w14:paraId="77119E89" w14:textId="77777777" w:rsidR="00B8481C" w:rsidRDefault="00B8481C" w:rsidP="00B8481C">
      <w:pPr>
        <w:jc w:val="both"/>
        <w:rPr>
          <w:rFonts w:ascii="Garamond" w:eastAsia="Times" w:hAnsi="Garamond" w:cs="Times"/>
          <w:b/>
          <w:sz w:val="20"/>
          <w:szCs w:val="20"/>
        </w:rPr>
      </w:pPr>
    </w:p>
    <w:p w14:paraId="5019B0BB" w14:textId="77777777" w:rsidR="00B8481C" w:rsidRDefault="00B8481C" w:rsidP="00B8481C">
      <w:pPr>
        <w:jc w:val="both"/>
        <w:rPr>
          <w:rFonts w:ascii="Garamond" w:eastAsia="Times" w:hAnsi="Garamond" w:cs="Times"/>
          <w:bCs/>
          <w:sz w:val="20"/>
          <w:szCs w:val="20"/>
        </w:rPr>
      </w:pPr>
      <w:r w:rsidRPr="00B8481C">
        <w:rPr>
          <w:rFonts w:ascii="Garamond" w:eastAsia="Times" w:hAnsi="Garamond" w:cs="Times"/>
          <w:bCs/>
          <w:sz w:val="20"/>
          <w:szCs w:val="20"/>
        </w:rPr>
        <w:t>El Contratista deberá identificar y zonificar el riesgo en cada una de las UPZ, manzana por manzana, de la localidad, implementando metodologías aprobadas por el comité técnico. A continuación, se describe</w:t>
      </w:r>
      <w:r>
        <w:rPr>
          <w:rFonts w:ascii="Garamond" w:eastAsia="Times" w:hAnsi="Garamond" w:cs="Times"/>
          <w:bCs/>
          <w:sz w:val="20"/>
          <w:szCs w:val="20"/>
        </w:rPr>
        <w:t>n</w:t>
      </w:r>
      <w:r w:rsidRPr="00B8481C">
        <w:rPr>
          <w:rFonts w:ascii="Garamond" w:eastAsia="Times" w:hAnsi="Garamond" w:cs="Times"/>
          <w:bCs/>
          <w:sz w:val="20"/>
          <w:szCs w:val="20"/>
        </w:rPr>
        <w:t xml:space="preserve"> las necesidades a satisfacer en cuanto a la elaboración de mapas de riesgo en las zonas establecidas: </w:t>
      </w:r>
    </w:p>
    <w:p w14:paraId="66196544" w14:textId="77777777" w:rsidR="00592F11" w:rsidRDefault="00592F11" w:rsidP="00B8481C">
      <w:pPr>
        <w:jc w:val="both"/>
        <w:rPr>
          <w:rFonts w:ascii="Garamond" w:eastAsia="Times" w:hAnsi="Garamond" w:cs="Times"/>
          <w:bCs/>
          <w:sz w:val="20"/>
          <w:szCs w:val="20"/>
        </w:rPr>
      </w:pPr>
    </w:p>
    <w:p w14:paraId="224164C2" w14:textId="77777777" w:rsidR="00B8481C" w:rsidRDefault="00B8481C" w:rsidP="00B8481C">
      <w:pPr>
        <w:pStyle w:val="Prrafodelista"/>
        <w:numPr>
          <w:ilvl w:val="0"/>
          <w:numId w:val="5"/>
        </w:numPr>
        <w:jc w:val="both"/>
        <w:rPr>
          <w:rFonts w:ascii="Garamond" w:eastAsia="Times" w:hAnsi="Garamond" w:cs="Times"/>
          <w:bCs/>
          <w:sz w:val="20"/>
          <w:szCs w:val="20"/>
        </w:rPr>
      </w:pPr>
      <w:r w:rsidRPr="00B8481C">
        <w:rPr>
          <w:rFonts w:ascii="Garamond" w:eastAsia="Times" w:hAnsi="Garamond" w:cs="Times"/>
          <w:bCs/>
          <w:sz w:val="20"/>
          <w:szCs w:val="20"/>
        </w:rPr>
        <w:t>Identificar el entorno en el que habita la comunidad y sus características.</w:t>
      </w:r>
    </w:p>
    <w:p w14:paraId="6C19E234" w14:textId="77777777" w:rsidR="00B8481C" w:rsidRDefault="00B8481C" w:rsidP="00B8481C">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I</w:t>
      </w:r>
      <w:r w:rsidRPr="00B8481C">
        <w:rPr>
          <w:rFonts w:ascii="Garamond" w:eastAsia="Times" w:hAnsi="Garamond" w:cs="Times"/>
          <w:bCs/>
          <w:sz w:val="20"/>
          <w:szCs w:val="20"/>
        </w:rPr>
        <w:t>dentificar los factores de riesgo en el sector.</w:t>
      </w:r>
      <w:r>
        <w:rPr>
          <w:rFonts w:ascii="Garamond" w:eastAsia="Times" w:hAnsi="Garamond" w:cs="Times"/>
          <w:bCs/>
          <w:sz w:val="20"/>
          <w:szCs w:val="20"/>
        </w:rPr>
        <w:t xml:space="preserve"> </w:t>
      </w:r>
    </w:p>
    <w:p w14:paraId="52B549B2" w14:textId="77777777" w:rsidR="00B8481C" w:rsidRDefault="00B8481C" w:rsidP="00B8481C">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I</w:t>
      </w:r>
      <w:r w:rsidRPr="00B8481C">
        <w:rPr>
          <w:rFonts w:ascii="Garamond" w:eastAsia="Times" w:hAnsi="Garamond" w:cs="Times"/>
          <w:bCs/>
          <w:sz w:val="20"/>
          <w:szCs w:val="20"/>
        </w:rPr>
        <w:t>dentificar y ubicar los recursos con los que cuenta la comunidad.</w:t>
      </w:r>
    </w:p>
    <w:p w14:paraId="307E2A33" w14:textId="326473A5" w:rsidR="00B8481C" w:rsidRDefault="00B8481C" w:rsidP="00B8481C">
      <w:pPr>
        <w:pStyle w:val="Prrafodelista"/>
        <w:numPr>
          <w:ilvl w:val="0"/>
          <w:numId w:val="5"/>
        </w:numPr>
        <w:jc w:val="both"/>
        <w:rPr>
          <w:rFonts w:ascii="Garamond" w:eastAsia="Times" w:hAnsi="Garamond" w:cs="Times"/>
          <w:bCs/>
          <w:sz w:val="20"/>
          <w:szCs w:val="20"/>
        </w:rPr>
      </w:pPr>
      <w:r w:rsidRPr="00B8481C">
        <w:rPr>
          <w:rFonts w:ascii="Garamond" w:eastAsia="Times" w:hAnsi="Garamond" w:cs="Times"/>
          <w:bCs/>
          <w:sz w:val="20"/>
          <w:szCs w:val="20"/>
        </w:rPr>
        <w:t>Brindar a la comunidad y a las autoridades herramientas para emprender acciones que ayuden a reducir el riesgo.</w:t>
      </w:r>
    </w:p>
    <w:p w14:paraId="68899A9F" w14:textId="77777777" w:rsidR="00B8481C" w:rsidRDefault="00B8481C" w:rsidP="00B8481C">
      <w:pPr>
        <w:pStyle w:val="Prrafodelista"/>
        <w:jc w:val="both"/>
        <w:rPr>
          <w:rFonts w:ascii="Garamond" w:eastAsia="Times" w:hAnsi="Garamond" w:cs="Times"/>
          <w:bCs/>
          <w:sz w:val="20"/>
          <w:szCs w:val="20"/>
        </w:rPr>
      </w:pPr>
    </w:p>
    <w:p w14:paraId="16C02CD6" w14:textId="1F753778" w:rsidR="00B8481C" w:rsidRDefault="00B8481C" w:rsidP="00B8481C">
      <w:pPr>
        <w:jc w:val="both"/>
        <w:rPr>
          <w:rFonts w:ascii="Garamond" w:eastAsia="Times" w:hAnsi="Garamond" w:cs="Times"/>
          <w:bCs/>
          <w:sz w:val="20"/>
          <w:szCs w:val="20"/>
        </w:rPr>
      </w:pPr>
      <w:r w:rsidRPr="00B8481C">
        <w:rPr>
          <w:rFonts w:ascii="Garamond" w:eastAsia="Times" w:hAnsi="Garamond" w:cs="Times"/>
          <w:bCs/>
          <w:sz w:val="20"/>
          <w:szCs w:val="20"/>
        </w:rPr>
        <w:t xml:space="preserve">Para la elaboración de los mapas de riesgo en la UPZ se deben incluir habitantes del sector y actores claves de la comunidad como líderes, brigadistas, instituciones educativas, organizaciones y empresas, entre otros. El equipo de profesionales contratado (profesional </w:t>
      </w:r>
      <w:r>
        <w:rPr>
          <w:rFonts w:ascii="Garamond" w:eastAsia="Times" w:hAnsi="Garamond" w:cs="Times"/>
          <w:bCs/>
          <w:sz w:val="20"/>
          <w:szCs w:val="20"/>
        </w:rPr>
        <w:t>ambiental</w:t>
      </w:r>
      <w:r w:rsidRPr="00B8481C">
        <w:rPr>
          <w:rFonts w:ascii="Garamond" w:eastAsia="Times" w:hAnsi="Garamond" w:cs="Times"/>
          <w:bCs/>
          <w:sz w:val="20"/>
          <w:szCs w:val="20"/>
        </w:rPr>
        <w:t xml:space="preserve">, </w:t>
      </w:r>
      <w:r>
        <w:rPr>
          <w:rFonts w:ascii="Garamond" w:eastAsia="Times" w:hAnsi="Garamond" w:cs="Times"/>
          <w:bCs/>
          <w:sz w:val="20"/>
          <w:szCs w:val="20"/>
        </w:rPr>
        <w:t xml:space="preserve">catastral y </w:t>
      </w:r>
      <w:r w:rsidRPr="00B8481C">
        <w:rPr>
          <w:rFonts w:ascii="Garamond" w:eastAsia="Times" w:hAnsi="Garamond" w:cs="Times"/>
          <w:bCs/>
          <w:sz w:val="20"/>
          <w:szCs w:val="20"/>
        </w:rPr>
        <w:t>persona</w:t>
      </w:r>
      <w:r>
        <w:rPr>
          <w:rFonts w:ascii="Garamond" w:eastAsia="Times" w:hAnsi="Garamond" w:cs="Times"/>
          <w:bCs/>
          <w:sz w:val="20"/>
          <w:szCs w:val="20"/>
        </w:rPr>
        <w:t>l</w:t>
      </w:r>
      <w:r w:rsidRPr="00B8481C">
        <w:rPr>
          <w:rFonts w:ascii="Garamond" w:eastAsia="Times" w:hAnsi="Garamond" w:cs="Times"/>
          <w:bCs/>
          <w:sz w:val="20"/>
          <w:szCs w:val="20"/>
        </w:rPr>
        <w:t xml:space="preserve"> de apoyo) se deberá reunir con las personas de la comunidad y socializar la actividad, posterior se deberán organizar por grupos de trabajo distribuidos por manzanas, realizando la identificación por amenaza, mezcla de usos del suelo, deterioro físico o estructural, adecuaciones o construcciones nuevas.</w:t>
      </w:r>
    </w:p>
    <w:p w14:paraId="4B19CBF5" w14:textId="77777777" w:rsidR="00B8481C" w:rsidRDefault="00B8481C" w:rsidP="00B8481C">
      <w:pPr>
        <w:jc w:val="both"/>
        <w:rPr>
          <w:rFonts w:ascii="Garamond" w:eastAsia="Times" w:hAnsi="Garamond" w:cs="Times"/>
          <w:bCs/>
          <w:sz w:val="20"/>
          <w:szCs w:val="20"/>
        </w:rPr>
      </w:pPr>
    </w:p>
    <w:p w14:paraId="4F6A03E6" w14:textId="77777777" w:rsidR="00B8481C" w:rsidRDefault="00B8481C" w:rsidP="00B8481C">
      <w:pPr>
        <w:jc w:val="both"/>
        <w:rPr>
          <w:rFonts w:ascii="Garamond" w:eastAsia="Times" w:hAnsi="Garamond" w:cs="Times"/>
          <w:bCs/>
          <w:sz w:val="20"/>
          <w:szCs w:val="20"/>
        </w:rPr>
      </w:pPr>
      <w:r w:rsidRPr="00B8481C">
        <w:rPr>
          <w:rFonts w:ascii="Garamond" w:eastAsia="Times" w:hAnsi="Garamond" w:cs="Times"/>
          <w:bCs/>
          <w:sz w:val="20"/>
          <w:szCs w:val="20"/>
        </w:rPr>
        <w:t xml:space="preserve">Inicialmente </w:t>
      </w:r>
      <w:r>
        <w:rPr>
          <w:rFonts w:ascii="Garamond" w:eastAsia="Times" w:hAnsi="Garamond" w:cs="Times"/>
          <w:bCs/>
          <w:sz w:val="20"/>
          <w:szCs w:val="20"/>
        </w:rPr>
        <w:t>el equipo de trabajo</w:t>
      </w:r>
      <w:r w:rsidRPr="00B8481C">
        <w:rPr>
          <w:rFonts w:ascii="Garamond" w:eastAsia="Times" w:hAnsi="Garamond" w:cs="Times"/>
          <w:bCs/>
          <w:sz w:val="20"/>
          <w:szCs w:val="20"/>
        </w:rPr>
        <w:t xml:space="preserve"> deberá adquirir la cartografía de la zona - UPZ,</w:t>
      </w:r>
      <w:r>
        <w:rPr>
          <w:rFonts w:ascii="Garamond" w:eastAsia="Times" w:hAnsi="Garamond" w:cs="Times"/>
          <w:bCs/>
          <w:sz w:val="20"/>
          <w:szCs w:val="20"/>
        </w:rPr>
        <w:t xml:space="preserve"> </w:t>
      </w:r>
      <w:r w:rsidRPr="00B8481C">
        <w:rPr>
          <w:rFonts w:ascii="Garamond" w:eastAsia="Times" w:hAnsi="Garamond" w:cs="Times"/>
          <w:bCs/>
          <w:sz w:val="20"/>
          <w:szCs w:val="20"/>
        </w:rPr>
        <w:t xml:space="preserve">con el fin de identificar visualmente los aspectos sobre las características físicas y actividades o usos detectables en la manzana, usos presentes en las edificaciones, características de las edificaciones y de la estructura, estado físico de las edificaciones, además de esto es necesario relacionar cartografía de la vulnerabilidad de riesgos, que permitan correlacionar parámetros de </w:t>
      </w:r>
      <w:r w:rsidRPr="00B8481C">
        <w:rPr>
          <w:rFonts w:ascii="Garamond" w:eastAsia="Times" w:hAnsi="Garamond" w:cs="Times"/>
          <w:bCs/>
          <w:sz w:val="20"/>
          <w:szCs w:val="20"/>
        </w:rPr>
        <w:lastRenderedPageBreak/>
        <w:t xml:space="preserve">inundación (niveles de precipitación y escorrentía de fuentes hídricas), sísmico, riesgo eléctrico, incendio, entre otros. </w:t>
      </w:r>
    </w:p>
    <w:p w14:paraId="5AE2D217" w14:textId="77777777" w:rsidR="00B8481C" w:rsidRDefault="00B8481C" w:rsidP="00B8481C">
      <w:pPr>
        <w:jc w:val="both"/>
        <w:rPr>
          <w:rFonts w:ascii="Garamond" w:eastAsia="Times" w:hAnsi="Garamond" w:cs="Times"/>
          <w:bCs/>
          <w:sz w:val="20"/>
          <w:szCs w:val="20"/>
        </w:rPr>
      </w:pPr>
    </w:p>
    <w:p w14:paraId="4FBC16FC" w14:textId="31245BCF" w:rsidR="00B8481C" w:rsidRDefault="00B8481C" w:rsidP="00B8481C">
      <w:pPr>
        <w:jc w:val="both"/>
        <w:rPr>
          <w:rFonts w:ascii="Garamond" w:eastAsia="Times" w:hAnsi="Garamond" w:cs="Times"/>
          <w:bCs/>
          <w:sz w:val="20"/>
          <w:szCs w:val="20"/>
        </w:rPr>
      </w:pPr>
      <w:r w:rsidRPr="00B8481C">
        <w:rPr>
          <w:rFonts w:ascii="Garamond" w:eastAsia="Times" w:hAnsi="Garamond" w:cs="Times"/>
          <w:bCs/>
          <w:sz w:val="20"/>
          <w:szCs w:val="20"/>
        </w:rPr>
        <w:t>Se aclara que para el tema de clasificación se deberá estandarizar los niveles de riesgo, nulo, bajo, muy bajo, moderado, alto, muy alto; teniendo en cuenta información bibliográfica o estipular según acuerdos en comité técnico los criterios técnicos para la clasificación.</w:t>
      </w:r>
    </w:p>
    <w:p w14:paraId="523CFC5A" w14:textId="77777777" w:rsidR="00592F11" w:rsidRDefault="00592F11" w:rsidP="00B8481C">
      <w:pPr>
        <w:jc w:val="both"/>
        <w:rPr>
          <w:rFonts w:ascii="Garamond" w:eastAsia="Times" w:hAnsi="Garamond" w:cs="Times"/>
          <w:bCs/>
          <w:sz w:val="20"/>
          <w:szCs w:val="20"/>
        </w:rPr>
      </w:pPr>
    </w:p>
    <w:p w14:paraId="31ECFAE9" w14:textId="77777777" w:rsidR="00592F11" w:rsidRDefault="00B8481C" w:rsidP="00B8481C">
      <w:pPr>
        <w:jc w:val="both"/>
        <w:rPr>
          <w:rFonts w:ascii="Garamond" w:eastAsia="Times" w:hAnsi="Garamond" w:cs="Times"/>
          <w:bCs/>
          <w:sz w:val="20"/>
          <w:szCs w:val="20"/>
        </w:rPr>
      </w:pPr>
      <w:r w:rsidRPr="00B8481C">
        <w:rPr>
          <w:rFonts w:ascii="Garamond" w:eastAsia="Times" w:hAnsi="Garamond" w:cs="Times"/>
          <w:bCs/>
          <w:sz w:val="20"/>
          <w:szCs w:val="20"/>
        </w:rPr>
        <w:t xml:space="preserve">Establecer en cada polígono las manazas, ubicación de la amenaza, probabilidad de ocurrencia del riesgo, vulnerabilidad frente a las amenazas o riesgo, ubicación grafica de recursos para atender las emergencias. </w:t>
      </w:r>
    </w:p>
    <w:p w14:paraId="3F596E8C" w14:textId="77777777" w:rsidR="00592F11" w:rsidRDefault="00592F11" w:rsidP="00B8481C">
      <w:pPr>
        <w:jc w:val="both"/>
        <w:rPr>
          <w:rFonts w:ascii="Garamond" w:eastAsia="Times" w:hAnsi="Garamond" w:cs="Times"/>
          <w:bCs/>
          <w:sz w:val="20"/>
          <w:szCs w:val="20"/>
        </w:rPr>
      </w:pPr>
    </w:p>
    <w:p w14:paraId="0840CB44" w14:textId="29758A4D" w:rsidR="00A62160" w:rsidRDefault="00B8481C" w:rsidP="00A62160">
      <w:pPr>
        <w:jc w:val="both"/>
        <w:rPr>
          <w:rFonts w:ascii="Garamond" w:eastAsia="Times" w:hAnsi="Garamond" w:cs="Times"/>
          <w:bCs/>
          <w:sz w:val="20"/>
          <w:szCs w:val="20"/>
        </w:rPr>
      </w:pPr>
      <w:r w:rsidRPr="00B8481C">
        <w:rPr>
          <w:rFonts w:ascii="Garamond" w:eastAsia="Times" w:hAnsi="Garamond" w:cs="Times"/>
          <w:bCs/>
          <w:sz w:val="20"/>
          <w:szCs w:val="20"/>
        </w:rPr>
        <w:t>Al terminar los mapas de riesgos en cada una de las UPZ es necesario determinar los planes de acción, el Contratista deberá generar un informe donde se describa el resultado por UPZ, mapas de riesgo y generar los planes de acción de mitigación y atención del riesgo para cada UPZ</w:t>
      </w:r>
      <w:r>
        <w:rPr>
          <w:rFonts w:ascii="Garamond" w:eastAsia="Times" w:hAnsi="Garamond" w:cs="Times"/>
          <w:bCs/>
          <w:sz w:val="20"/>
          <w:szCs w:val="20"/>
        </w:rPr>
        <w:t>.</w:t>
      </w:r>
    </w:p>
    <w:p w14:paraId="58647695" w14:textId="77777777" w:rsidR="002D0813" w:rsidRDefault="002D0813" w:rsidP="00A62160">
      <w:pPr>
        <w:jc w:val="both"/>
        <w:rPr>
          <w:rFonts w:ascii="Garamond" w:eastAsia="Times" w:hAnsi="Garamond" w:cs="Times"/>
          <w:bCs/>
          <w:sz w:val="20"/>
          <w:szCs w:val="20"/>
        </w:rPr>
      </w:pPr>
    </w:p>
    <w:p w14:paraId="4E8B9966" w14:textId="150377CD" w:rsidR="002D0813" w:rsidRDefault="002D0813" w:rsidP="00A62160">
      <w:pPr>
        <w:jc w:val="both"/>
        <w:rPr>
          <w:rFonts w:ascii="Garamond" w:eastAsia="Times" w:hAnsi="Garamond" w:cs="Times"/>
          <w:bCs/>
          <w:sz w:val="20"/>
          <w:szCs w:val="20"/>
        </w:rPr>
      </w:pPr>
      <w:r>
        <w:rPr>
          <w:rFonts w:ascii="Garamond" w:eastAsia="Times" w:hAnsi="Garamond" w:cs="Times"/>
          <w:bCs/>
          <w:sz w:val="20"/>
          <w:szCs w:val="20"/>
        </w:rPr>
        <w:t>El documento diagn</w:t>
      </w:r>
      <w:r w:rsidR="00B8332F">
        <w:rPr>
          <w:rFonts w:ascii="Garamond" w:eastAsia="Times" w:hAnsi="Garamond" w:cs="Times"/>
          <w:bCs/>
          <w:sz w:val="20"/>
          <w:szCs w:val="20"/>
        </w:rPr>
        <w:t>ó</w:t>
      </w:r>
      <w:r>
        <w:rPr>
          <w:rFonts w:ascii="Garamond" w:eastAsia="Times" w:hAnsi="Garamond" w:cs="Times"/>
          <w:bCs/>
          <w:sz w:val="20"/>
          <w:szCs w:val="20"/>
        </w:rPr>
        <w:t>stico debe contener los siguientes capítulos:</w:t>
      </w:r>
    </w:p>
    <w:p w14:paraId="338EE961" w14:textId="77777777" w:rsidR="002D0813" w:rsidRDefault="002D0813" w:rsidP="00A62160">
      <w:pPr>
        <w:jc w:val="both"/>
        <w:rPr>
          <w:rFonts w:ascii="Garamond" w:eastAsia="Times" w:hAnsi="Garamond" w:cs="Times"/>
          <w:bCs/>
          <w:sz w:val="20"/>
          <w:szCs w:val="20"/>
        </w:rPr>
      </w:pPr>
    </w:p>
    <w:p w14:paraId="309BA078" w14:textId="4F208260" w:rsidR="002D0813" w:rsidRDefault="002D0813"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Identificación de los escenarios de riesgo</w:t>
      </w:r>
    </w:p>
    <w:p w14:paraId="11F04EFF" w14:textId="36FD1666" w:rsidR="002D0813" w:rsidRDefault="002D0813"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Descripción de la localidad</w:t>
      </w:r>
    </w:p>
    <w:p w14:paraId="0F093E28" w14:textId="08921D04" w:rsidR="002D0813" w:rsidRDefault="002D0813"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División político-administrativa</w:t>
      </w:r>
    </w:p>
    <w:p w14:paraId="17BD6087" w14:textId="11814E1B" w:rsidR="002D0813" w:rsidRDefault="002D0813"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Usos de suelo</w:t>
      </w:r>
    </w:p>
    <w:p w14:paraId="25F5F70E" w14:textId="63B65D68" w:rsidR="002D0813" w:rsidRDefault="002D0813"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Aspectos socioeconómicos</w:t>
      </w:r>
    </w:p>
    <w:p w14:paraId="1E4CB275" w14:textId="5C7F1175" w:rsidR="002D0813" w:rsidRDefault="002D0813"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Análisis y evaluación de riesgos</w:t>
      </w:r>
    </w:p>
    <w:p w14:paraId="75BA3C01" w14:textId="4E430924" w:rsidR="002D0813" w:rsidRDefault="002D0813"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Descripción de puntos críticos (Encontrados en los recorridos)</w:t>
      </w:r>
    </w:p>
    <w:p w14:paraId="50341E8C" w14:textId="016D3D7F" w:rsidR="002D0813" w:rsidRDefault="002D0813"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 xml:space="preserve">Resultados de la metodología aplicada (Incluye ubicación de puntos críticos, principales problemáticas, </w:t>
      </w:r>
      <w:r w:rsidR="00B8332F">
        <w:rPr>
          <w:rFonts w:ascii="Garamond" w:eastAsia="Times" w:hAnsi="Garamond" w:cs="Times"/>
          <w:bCs/>
          <w:sz w:val="20"/>
          <w:szCs w:val="20"/>
        </w:rPr>
        <w:t>identificación de actores sociales, institucionales, entre otros)</w:t>
      </w:r>
    </w:p>
    <w:p w14:paraId="0F555840" w14:textId="4B606DCA" w:rsidR="00B8332F" w:rsidRDefault="00B8332F"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Mapa con la identificación de los puntos críticos y calificación según probabilidad de ocurrencia de una emergencia y/o desastre.</w:t>
      </w:r>
    </w:p>
    <w:p w14:paraId="56E39079" w14:textId="1027C552" w:rsidR="002D0813" w:rsidRDefault="00B8332F" w:rsidP="002D0813">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Conclusiones</w:t>
      </w:r>
    </w:p>
    <w:p w14:paraId="2F2FDAB4" w14:textId="12734A9B" w:rsidR="00B8332F" w:rsidRDefault="00B8332F" w:rsidP="00B8332F">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Recomendaciones (Acciones a implementar para reducir el riesgo de manera detallada)</w:t>
      </w:r>
    </w:p>
    <w:p w14:paraId="61ECD383" w14:textId="77777777" w:rsidR="00C2019C" w:rsidRDefault="00C2019C" w:rsidP="00C2019C">
      <w:pPr>
        <w:jc w:val="both"/>
        <w:rPr>
          <w:rFonts w:ascii="Garamond" w:eastAsia="Times" w:hAnsi="Garamond" w:cs="Times"/>
          <w:bCs/>
          <w:sz w:val="20"/>
          <w:szCs w:val="20"/>
        </w:rPr>
      </w:pPr>
    </w:p>
    <w:p w14:paraId="743229B7" w14:textId="77777777" w:rsidR="00A62160" w:rsidRPr="00A62160" w:rsidRDefault="00A62160" w:rsidP="00A62160">
      <w:pPr>
        <w:jc w:val="both"/>
        <w:rPr>
          <w:rFonts w:ascii="Garamond" w:eastAsia="Times" w:hAnsi="Garamond" w:cs="Times"/>
          <w:b/>
          <w:sz w:val="20"/>
          <w:szCs w:val="20"/>
        </w:rPr>
      </w:pPr>
    </w:p>
    <w:p w14:paraId="265AA3BE" w14:textId="70D5F545" w:rsidR="009D169E" w:rsidRDefault="009D169E">
      <w:pPr>
        <w:pStyle w:val="Prrafodelista"/>
        <w:numPr>
          <w:ilvl w:val="0"/>
          <w:numId w:val="7"/>
        </w:numPr>
        <w:jc w:val="both"/>
        <w:rPr>
          <w:rFonts w:ascii="Garamond" w:eastAsia="Times" w:hAnsi="Garamond" w:cs="Times"/>
          <w:b/>
          <w:sz w:val="20"/>
          <w:szCs w:val="20"/>
          <w:lang w:val="es-CO"/>
        </w:rPr>
      </w:pPr>
      <w:r>
        <w:rPr>
          <w:rFonts w:ascii="Garamond" w:eastAsia="Times" w:hAnsi="Garamond" w:cs="Times"/>
          <w:b/>
          <w:sz w:val="20"/>
          <w:szCs w:val="20"/>
          <w:lang w:val="es-CO"/>
        </w:rPr>
        <w:t>Socialización de resultados obtenidos</w:t>
      </w:r>
    </w:p>
    <w:p w14:paraId="435155B1" w14:textId="77777777" w:rsidR="009D169E" w:rsidRDefault="009D169E" w:rsidP="009D169E">
      <w:pPr>
        <w:jc w:val="both"/>
        <w:rPr>
          <w:rFonts w:ascii="Garamond" w:eastAsia="Times" w:hAnsi="Garamond" w:cs="Times"/>
          <w:b/>
          <w:sz w:val="20"/>
          <w:szCs w:val="20"/>
        </w:rPr>
      </w:pPr>
    </w:p>
    <w:p w14:paraId="62308BCC" w14:textId="66B15FD1" w:rsidR="00263D66" w:rsidRDefault="009D169E" w:rsidP="009D169E">
      <w:pPr>
        <w:jc w:val="both"/>
        <w:rPr>
          <w:rFonts w:ascii="Garamond" w:eastAsia="Times" w:hAnsi="Garamond" w:cs="Times"/>
          <w:bCs/>
          <w:sz w:val="20"/>
          <w:szCs w:val="20"/>
        </w:rPr>
      </w:pPr>
      <w:r w:rsidRPr="009D169E">
        <w:rPr>
          <w:rFonts w:ascii="Garamond" w:eastAsia="Times" w:hAnsi="Garamond" w:cs="Times"/>
          <w:bCs/>
          <w:sz w:val="20"/>
          <w:szCs w:val="20"/>
        </w:rPr>
        <w:t xml:space="preserve">El contratista debe socializar con la comunidad </w:t>
      </w:r>
      <w:r>
        <w:rPr>
          <w:rFonts w:ascii="Garamond" w:eastAsia="Times" w:hAnsi="Garamond" w:cs="Times"/>
          <w:bCs/>
          <w:sz w:val="20"/>
          <w:szCs w:val="20"/>
        </w:rPr>
        <w:t xml:space="preserve">la metodología implementada y los resultados obtenidos en cada uno de los recorridos realizados manzana por manzana al interior de la localidad, esto se debe cubrir el 100% de </w:t>
      </w:r>
      <w:r w:rsidR="001B6B87">
        <w:rPr>
          <w:rFonts w:ascii="Garamond" w:eastAsia="Times" w:hAnsi="Garamond" w:cs="Times"/>
          <w:bCs/>
          <w:sz w:val="20"/>
          <w:szCs w:val="20"/>
        </w:rPr>
        <w:t>las juntas de acción comunal</w:t>
      </w:r>
      <w:r w:rsidR="00263D66">
        <w:rPr>
          <w:rFonts w:ascii="Garamond" w:eastAsia="Times" w:hAnsi="Garamond" w:cs="Times"/>
          <w:bCs/>
          <w:sz w:val="20"/>
          <w:szCs w:val="20"/>
        </w:rPr>
        <w:t xml:space="preserve"> (13)</w:t>
      </w:r>
      <w:r w:rsidR="001B6B87">
        <w:rPr>
          <w:rFonts w:ascii="Garamond" w:eastAsia="Times" w:hAnsi="Garamond" w:cs="Times"/>
          <w:bCs/>
          <w:sz w:val="20"/>
          <w:szCs w:val="20"/>
        </w:rPr>
        <w:t>, con el fin de brindar el conocimiento sobre los riesgos en cada sector y enfocar los esfuerzos y acciones en donde se requiera. Para ello se debe convocar a ASOJUNTAS y los presidentes de cada JAC, se realizarán</w:t>
      </w:r>
      <w:r w:rsidR="00263D66">
        <w:rPr>
          <w:rFonts w:ascii="Garamond" w:eastAsia="Times" w:hAnsi="Garamond" w:cs="Times"/>
          <w:bCs/>
          <w:sz w:val="20"/>
          <w:szCs w:val="20"/>
        </w:rPr>
        <w:t xml:space="preserve"> mínimo 5</w:t>
      </w:r>
      <w:r w:rsidR="001B6B87">
        <w:rPr>
          <w:rFonts w:ascii="Garamond" w:eastAsia="Times" w:hAnsi="Garamond" w:cs="Times"/>
          <w:bCs/>
          <w:sz w:val="20"/>
          <w:szCs w:val="20"/>
        </w:rPr>
        <w:t xml:space="preserve"> encuentros </w:t>
      </w:r>
      <w:r w:rsidR="00263D66">
        <w:rPr>
          <w:rFonts w:ascii="Garamond" w:eastAsia="Times" w:hAnsi="Garamond" w:cs="Times"/>
          <w:bCs/>
          <w:sz w:val="20"/>
          <w:szCs w:val="20"/>
        </w:rPr>
        <w:t>de</w:t>
      </w:r>
      <w:r w:rsidR="001B6B87">
        <w:rPr>
          <w:rFonts w:ascii="Garamond" w:eastAsia="Times" w:hAnsi="Garamond" w:cs="Times"/>
          <w:bCs/>
          <w:sz w:val="20"/>
          <w:szCs w:val="20"/>
        </w:rPr>
        <w:t xml:space="preserve"> socialización </w:t>
      </w:r>
      <w:r w:rsidR="00263D66">
        <w:rPr>
          <w:rFonts w:ascii="Garamond" w:eastAsia="Times" w:hAnsi="Garamond" w:cs="Times"/>
          <w:bCs/>
          <w:sz w:val="20"/>
          <w:szCs w:val="20"/>
        </w:rPr>
        <w:t xml:space="preserve">para 200 personas, </w:t>
      </w:r>
      <w:r w:rsidR="001B6B87">
        <w:rPr>
          <w:rFonts w:ascii="Garamond" w:eastAsia="Times" w:hAnsi="Garamond" w:cs="Times"/>
          <w:bCs/>
          <w:sz w:val="20"/>
          <w:szCs w:val="20"/>
        </w:rPr>
        <w:t>en donde se entregarán</w:t>
      </w:r>
      <w:r w:rsidR="00263D66">
        <w:rPr>
          <w:rFonts w:ascii="Garamond" w:eastAsia="Times" w:hAnsi="Garamond" w:cs="Times"/>
          <w:bCs/>
          <w:sz w:val="20"/>
          <w:szCs w:val="20"/>
        </w:rPr>
        <w:t xml:space="preserve"> 200</w:t>
      </w:r>
      <w:r w:rsidR="001B6B87">
        <w:rPr>
          <w:rFonts w:ascii="Garamond" w:eastAsia="Times" w:hAnsi="Garamond" w:cs="Times"/>
          <w:bCs/>
          <w:sz w:val="20"/>
          <w:szCs w:val="20"/>
        </w:rPr>
        <w:t xml:space="preserve"> refrigerios a los asistentes</w:t>
      </w:r>
      <w:r w:rsidR="00263D66">
        <w:rPr>
          <w:rFonts w:ascii="Garamond" w:eastAsia="Times" w:hAnsi="Garamond" w:cs="Times"/>
          <w:bCs/>
          <w:sz w:val="20"/>
          <w:szCs w:val="20"/>
        </w:rPr>
        <w:t xml:space="preserve">. En dichas socializaciones se deben incluir obligatoriamente a: administradores de centros comerciales de litografía, comerciantes de llantas, lideres ambientales, propietarios de bodegas de reciclaje, mecánicos, entre otros actores de gran importancia e impacto en cuanto a las actividades que se ejercen en la localidad. </w:t>
      </w:r>
    </w:p>
    <w:p w14:paraId="3B7B21C9" w14:textId="77777777" w:rsidR="005D01BC" w:rsidRDefault="005D01BC" w:rsidP="009D169E">
      <w:pPr>
        <w:jc w:val="both"/>
        <w:rPr>
          <w:rFonts w:ascii="Garamond" w:eastAsia="Times" w:hAnsi="Garamond" w:cs="Times"/>
          <w:bCs/>
          <w:sz w:val="20"/>
          <w:szCs w:val="20"/>
        </w:rPr>
      </w:pPr>
    </w:p>
    <w:p w14:paraId="7F4EB7BE" w14:textId="35301639" w:rsidR="00263D66" w:rsidRDefault="00263D66" w:rsidP="009D169E">
      <w:pPr>
        <w:jc w:val="both"/>
        <w:rPr>
          <w:rFonts w:ascii="Garamond" w:eastAsia="Times" w:hAnsi="Garamond" w:cs="Times"/>
          <w:bCs/>
          <w:sz w:val="20"/>
          <w:szCs w:val="20"/>
        </w:rPr>
      </w:pPr>
      <w:r>
        <w:rPr>
          <w:rFonts w:ascii="Garamond" w:eastAsia="Times" w:hAnsi="Garamond" w:cs="Times"/>
          <w:bCs/>
          <w:sz w:val="20"/>
          <w:szCs w:val="20"/>
        </w:rPr>
        <w:t>El contratista deberá garantizar el</w:t>
      </w:r>
      <w:r w:rsidR="005D01BC">
        <w:rPr>
          <w:rFonts w:ascii="Garamond" w:eastAsia="Times" w:hAnsi="Garamond" w:cs="Times"/>
          <w:bCs/>
          <w:sz w:val="20"/>
          <w:szCs w:val="20"/>
        </w:rPr>
        <w:t xml:space="preserve"> alquiler de los espacios</w:t>
      </w:r>
      <w:r>
        <w:rPr>
          <w:rFonts w:ascii="Garamond" w:eastAsia="Times" w:hAnsi="Garamond" w:cs="Times"/>
          <w:bCs/>
          <w:sz w:val="20"/>
          <w:szCs w:val="20"/>
        </w:rPr>
        <w:t xml:space="preserve"> </w:t>
      </w:r>
      <w:r w:rsidR="005D01BC">
        <w:rPr>
          <w:rFonts w:ascii="Garamond" w:eastAsia="Times" w:hAnsi="Garamond" w:cs="Times"/>
          <w:bCs/>
          <w:sz w:val="20"/>
          <w:szCs w:val="20"/>
        </w:rPr>
        <w:t xml:space="preserve">para los encuentros de socialización, en donde se cuente con recursos tales como sillas, mesas, equipo de cómputo y logística necesaria para atender a los 200 participantes. Mínimo se realizarán 2 encuentros de cada UPZ y según la asistencia y participación de la comunidad se agendará el </w:t>
      </w:r>
      <w:r w:rsidR="00234AD8">
        <w:rPr>
          <w:rFonts w:ascii="Garamond" w:eastAsia="Times" w:hAnsi="Garamond" w:cs="Times"/>
          <w:bCs/>
          <w:sz w:val="20"/>
          <w:szCs w:val="20"/>
        </w:rPr>
        <w:t>último</w:t>
      </w:r>
      <w:r w:rsidR="005D01BC">
        <w:rPr>
          <w:rFonts w:ascii="Garamond" w:eastAsia="Times" w:hAnsi="Garamond" w:cs="Times"/>
          <w:bCs/>
          <w:sz w:val="20"/>
          <w:szCs w:val="20"/>
        </w:rPr>
        <w:t xml:space="preserve"> encuentro</w:t>
      </w:r>
      <w:r w:rsidR="00234AD8">
        <w:rPr>
          <w:rFonts w:ascii="Garamond" w:eastAsia="Times" w:hAnsi="Garamond" w:cs="Times"/>
          <w:bCs/>
          <w:sz w:val="20"/>
          <w:szCs w:val="20"/>
        </w:rPr>
        <w:t>. Para esto es importante</w:t>
      </w:r>
      <w:r w:rsidR="005D01BC">
        <w:rPr>
          <w:rFonts w:ascii="Garamond" w:eastAsia="Times" w:hAnsi="Garamond" w:cs="Times"/>
          <w:bCs/>
          <w:sz w:val="20"/>
          <w:szCs w:val="20"/>
        </w:rPr>
        <w:t xml:space="preserve"> tener en cuenta los horarios de la comunidad para garantizar su asistencia.</w:t>
      </w:r>
    </w:p>
    <w:p w14:paraId="20EC891B" w14:textId="77777777" w:rsidR="001F33A1" w:rsidRDefault="001F33A1" w:rsidP="009D169E">
      <w:pPr>
        <w:jc w:val="both"/>
        <w:rPr>
          <w:rFonts w:ascii="Garamond" w:eastAsia="Times" w:hAnsi="Garamond" w:cs="Times"/>
          <w:bCs/>
          <w:sz w:val="20"/>
          <w:szCs w:val="20"/>
        </w:rPr>
      </w:pPr>
    </w:p>
    <w:p w14:paraId="2106C515" w14:textId="77777777" w:rsidR="001F33A1" w:rsidRDefault="001F33A1" w:rsidP="009D169E">
      <w:pPr>
        <w:jc w:val="both"/>
        <w:rPr>
          <w:rFonts w:ascii="Garamond" w:eastAsia="Times" w:hAnsi="Garamond" w:cs="Times"/>
          <w:bCs/>
          <w:sz w:val="20"/>
          <w:szCs w:val="20"/>
        </w:rPr>
      </w:pPr>
      <w:r>
        <w:rPr>
          <w:rFonts w:ascii="Garamond" w:eastAsia="Times" w:hAnsi="Garamond" w:cs="Times"/>
          <w:bCs/>
          <w:sz w:val="20"/>
          <w:szCs w:val="20"/>
        </w:rPr>
        <w:t xml:space="preserve">Dentro de la fase de socialización habrá un recurso de </w:t>
      </w:r>
      <w:r w:rsidRPr="001F33A1">
        <w:rPr>
          <w:rFonts w:ascii="Garamond" w:eastAsia="Times" w:hAnsi="Garamond" w:cs="Times"/>
          <w:b/>
          <w:sz w:val="20"/>
          <w:szCs w:val="20"/>
        </w:rPr>
        <w:t>$15.000.000</w:t>
      </w:r>
      <w:r>
        <w:rPr>
          <w:rFonts w:ascii="Garamond" w:eastAsia="Times" w:hAnsi="Garamond" w:cs="Times"/>
          <w:bCs/>
          <w:sz w:val="20"/>
          <w:szCs w:val="20"/>
        </w:rPr>
        <w:t xml:space="preserve"> (quince millones de pesos m/</w:t>
      </w:r>
      <w:proofErr w:type="spellStart"/>
      <w:r>
        <w:rPr>
          <w:rFonts w:ascii="Garamond" w:eastAsia="Times" w:hAnsi="Garamond" w:cs="Times"/>
          <w:bCs/>
          <w:sz w:val="20"/>
          <w:szCs w:val="20"/>
        </w:rPr>
        <w:t>cte</w:t>
      </w:r>
      <w:proofErr w:type="spellEnd"/>
      <w:r>
        <w:rPr>
          <w:rFonts w:ascii="Garamond" w:eastAsia="Times" w:hAnsi="Garamond" w:cs="Times"/>
          <w:bCs/>
          <w:sz w:val="20"/>
          <w:szCs w:val="20"/>
        </w:rPr>
        <w:t xml:space="preserve">) los cuales se invertirán en </w:t>
      </w:r>
      <w:r w:rsidRPr="001F33A1">
        <w:rPr>
          <w:rFonts w:ascii="Garamond" w:eastAsia="Times" w:hAnsi="Garamond" w:cs="Times"/>
          <w:bCs/>
          <w:sz w:val="20"/>
          <w:szCs w:val="20"/>
        </w:rPr>
        <w:t>papelería</w:t>
      </w:r>
      <w:r w:rsidRPr="001F33A1">
        <w:rPr>
          <w:rFonts w:ascii="Garamond" w:eastAsia="Times" w:hAnsi="Garamond" w:cs="Times"/>
          <w:bCs/>
          <w:sz w:val="20"/>
          <w:szCs w:val="20"/>
        </w:rPr>
        <w:t xml:space="preserve"> (Incluye impresiones de plotter, formatos, mapas, entre otros)</w:t>
      </w:r>
      <w:r>
        <w:rPr>
          <w:rFonts w:ascii="Garamond" w:eastAsia="Times" w:hAnsi="Garamond" w:cs="Times"/>
          <w:bCs/>
          <w:sz w:val="20"/>
          <w:szCs w:val="20"/>
        </w:rPr>
        <w:t xml:space="preserve">, lo necesario para entregar a las juntas material impreso con información relevante tanto de su sector como de la localidad, en cuanto a los puntos críticos identificados, actores comunitarios, institucionales, zonas con mayor riesgo y en ese sentido emitir recomendaciones que vayan de la mano con lo que estipulan las entidades distritales y nacionales en el sector riesgo. </w:t>
      </w:r>
    </w:p>
    <w:p w14:paraId="1C02C984" w14:textId="77777777" w:rsidR="001F33A1" w:rsidRDefault="001F33A1" w:rsidP="009D169E">
      <w:pPr>
        <w:jc w:val="both"/>
        <w:rPr>
          <w:rFonts w:ascii="Garamond" w:eastAsia="Times" w:hAnsi="Garamond" w:cs="Times"/>
          <w:bCs/>
          <w:sz w:val="20"/>
          <w:szCs w:val="20"/>
        </w:rPr>
      </w:pPr>
    </w:p>
    <w:p w14:paraId="2B0F89DB" w14:textId="66BB88A0" w:rsidR="004F494F" w:rsidRDefault="001F33A1" w:rsidP="004F494F">
      <w:pPr>
        <w:jc w:val="both"/>
        <w:rPr>
          <w:rFonts w:ascii="Garamond" w:eastAsia="Times" w:hAnsi="Garamond" w:cs="Times"/>
          <w:bCs/>
          <w:sz w:val="20"/>
          <w:szCs w:val="20"/>
        </w:rPr>
      </w:pPr>
      <w:r>
        <w:rPr>
          <w:rFonts w:ascii="Garamond" w:eastAsia="Times" w:hAnsi="Garamond" w:cs="Times"/>
          <w:bCs/>
          <w:sz w:val="20"/>
          <w:szCs w:val="20"/>
        </w:rPr>
        <w:lastRenderedPageBreak/>
        <w:t xml:space="preserve">El Comité técnico deberá aprobar la distribución de dicho recurso, el cual </w:t>
      </w:r>
      <w:r w:rsidR="004F494F">
        <w:rPr>
          <w:rFonts w:ascii="Garamond" w:eastAsia="Times" w:hAnsi="Garamond" w:cs="Times"/>
          <w:bCs/>
          <w:sz w:val="20"/>
          <w:szCs w:val="20"/>
        </w:rPr>
        <w:t xml:space="preserve">deberá realizarse un proceso de cotización el cual consiste en </w:t>
      </w:r>
      <w:r w:rsidR="004F494F" w:rsidRPr="002F51A9">
        <w:rPr>
          <w:rFonts w:ascii="Garamond" w:eastAsia="Times" w:hAnsi="Garamond" w:cs="Times"/>
          <w:bCs/>
          <w:sz w:val="20"/>
          <w:szCs w:val="20"/>
        </w:rPr>
        <w:t>presentar tres (3) cotizaciones</w:t>
      </w:r>
      <w:r w:rsidR="004F494F">
        <w:rPr>
          <w:rFonts w:ascii="Garamond" w:eastAsia="Times" w:hAnsi="Garamond" w:cs="Times"/>
          <w:bCs/>
          <w:sz w:val="20"/>
          <w:szCs w:val="20"/>
        </w:rPr>
        <w:t>; dos</w:t>
      </w:r>
      <w:r w:rsidR="004F494F" w:rsidRPr="002F51A9">
        <w:rPr>
          <w:rFonts w:ascii="Garamond" w:eastAsia="Times" w:hAnsi="Garamond" w:cs="Times"/>
          <w:bCs/>
          <w:sz w:val="20"/>
          <w:szCs w:val="20"/>
        </w:rPr>
        <w:t xml:space="preserve"> de ellas remitida</w:t>
      </w:r>
      <w:r w:rsidR="004F494F">
        <w:rPr>
          <w:rFonts w:ascii="Garamond" w:eastAsia="Times" w:hAnsi="Garamond" w:cs="Times"/>
          <w:bCs/>
          <w:sz w:val="20"/>
          <w:szCs w:val="20"/>
        </w:rPr>
        <w:t>s</w:t>
      </w:r>
      <w:r w:rsidR="004F494F" w:rsidRPr="002F51A9">
        <w:rPr>
          <w:rFonts w:ascii="Garamond" w:eastAsia="Times" w:hAnsi="Garamond" w:cs="Times"/>
          <w:bCs/>
          <w:sz w:val="20"/>
          <w:szCs w:val="20"/>
        </w:rPr>
        <w:t xml:space="preserve"> por la alcaldía local y la</w:t>
      </w:r>
      <w:r w:rsidR="004F494F">
        <w:rPr>
          <w:rFonts w:ascii="Garamond" w:eastAsia="Times" w:hAnsi="Garamond" w:cs="Times"/>
          <w:bCs/>
          <w:sz w:val="20"/>
          <w:szCs w:val="20"/>
        </w:rPr>
        <w:t xml:space="preserve"> otra</w:t>
      </w:r>
      <w:r w:rsidR="004F494F" w:rsidRPr="002F51A9">
        <w:rPr>
          <w:rFonts w:ascii="Garamond" w:eastAsia="Times" w:hAnsi="Garamond" w:cs="Times"/>
          <w:bCs/>
          <w:sz w:val="20"/>
          <w:szCs w:val="20"/>
        </w:rPr>
        <w:t xml:space="preserve"> por parte del contratista</w:t>
      </w:r>
      <w:r w:rsidR="00726632">
        <w:rPr>
          <w:rFonts w:ascii="Garamond" w:eastAsia="Times" w:hAnsi="Garamond" w:cs="Times"/>
          <w:bCs/>
          <w:sz w:val="20"/>
          <w:szCs w:val="20"/>
        </w:rPr>
        <w:t>.</w:t>
      </w:r>
    </w:p>
    <w:p w14:paraId="0E285E6B" w14:textId="77777777" w:rsidR="004F494F" w:rsidRDefault="004F494F" w:rsidP="004F494F">
      <w:pPr>
        <w:jc w:val="both"/>
        <w:rPr>
          <w:rFonts w:ascii="Garamond" w:eastAsia="Times" w:hAnsi="Garamond" w:cs="Times"/>
          <w:bCs/>
          <w:sz w:val="20"/>
          <w:szCs w:val="20"/>
        </w:rPr>
      </w:pPr>
    </w:p>
    <w:p w14:paraId="3DBAE9C4" w14:textId="77777777" w:rsidR="004F494F" w:rsidRDefault="004F494F" w:rsidP="004F494F">
      <w:pPr>
        <w:jc w:val="both"/>
        <w:rPr>
          <w:rFonts w:ascii="Garamond" w:eastAsia="Times" w:hAnsi="Garamond" w:cs="Times"/>
          <w:bCs/>
          <w:sz w:val="20"/>
          <w:szCs w:val="20"/>
        </w:rPr>
      </w:pPr>
      <w:r w:rsidRPr="002F51A9">
        <w:rPr>
          <w:rFonts w:ascii="Garamond" w:eastAsia="Times" w:hAnsi="Garamond" w:cs="Times"/>
          <w:bCs/>
          <w:sz w:val="20"/>
          <w:szCs w:val="20"/>
        </w:rPr>
        <w:t>Se realizará la designación del precio a cotizar de la siguiente manera:</w:t>
      </w:r>
      <w:r>
        <w:rPr>
          <w:rFonts w:ascii="Garamond" w:eastAsia="Times" w:hAnsi="Garamond" w:cs="Times"/>
          <w:bCs/>
          <w:sz w:val="20"/>
          <w:szCs w:val="20"/>
        </w:rPr>
        <w:t xml:space="preserve">  </w:t>
      </w:r>
    </w:p>
    <w:p w14:paraId="094DECEF" w14:textId="77777777" w:rsidR="004F494F" w:rsidRDefault="004F494F" w:rsidP="004F494F">
      <w:pPr>
        <w:jc w:val="both"/>
        <w:rPr>
          <w:rFonts w:ascii="Garamond" w:eastAsia="Times" w:hAnsi="Garamond" w:cs="Times"/>
          <w:bCs/>
          <w:sz w:val="20"/>
          <w:szCs w:val="20"/>
        </w:rPr>
      </w:pPr>
      <w:r w:rsidRPr="00E77ED7">
        <w:rPr>
          <w:rFonts w:ascii="Garamond" w:eastAsia="Times" w:hAnsi="Garamond" w:cs="Times"/>
          <w:bCs/>
          <w:sz w:val="20"/>
          <w:szCs w:val="20"/>
        </w:rPr>
        <w:t>Presentación de tres (3) cotizaciones (</w:t>
      </w:r>
      <w:r>
        <w:rPr>
          <w:rFonts w:ascii="Garamond" w:eastAsia="Times" w:hAnsi="Garamond" w:cs="Times"/>
          <w:bCs/>
          <w:sz w:val="20"/>
          <w:szCs w:val="20"/>
        </w:rPr>
        <w:t>1</w:t>
      </w:r>
      <w:r w:rsidRPr="00E77ED7">
        <w:rPr>
          <w:rFonts w:ascii="Garamond" w:eastAsia="Times" w:hAnsi="Garamond" w:cs="Times"/>
          <w:bCs/>
          <w:sz w:val="20"/>
          <w:szCs w:val="20"/>
        </w:rPr>
        <w:t>) por parte del contratista, (</w:t>
      </w:r>
      <w:r>
        <w:rPr>
          <w:rFonts w:ascii="Garamond" w:eastAsia="Times" w:hAnsi="Garamond" w:cs="Times"/>
          <w:bCs/>
          <w:sz w:val="20"/>
          <w:szCs w:val="20"/>
        </w:rPr>
        <w:t>2</w:t>
      </w:r>
      <w:r w:rsidRPr="00E77ED7">
        <w:rPr>
          <w:rFonts w:ascii="Garamond" w:eastAsia="Times" w:hAnsi="Garamond" w:cs="Times"/>
          <w:bCs/>
          <w:sz w:val="20"/>
          <w:szCs w:val="20"/>
        </w:rPr>
        <w:t>) por parte de</w:t>
      </w:r>
      <w:r>
        <w:rPr>
          <w:rFonts w:ascii="Garamond" w:eastAsia="Times" w:hAnsi="Garamond" w:cs="Times"/>
          <w:bCs/>
          <w:sz w:val="20"/>
          <w:szCs w:val="20"/>
        </w:rPr>
        <w:t xml:space="preserve"> la Alcaldía Local.</w:t>
      </w:r>
    </w:p>
    <w:p w14:paraId="4CCF017A" w14:textId="77777777" w:rsidR="001F33A1" w:rsidRDefault="001F33A1" w:rsidP="009D169E">
      <w:pPr>
        <w:jc w:val="both"/>
        <w:rPr>
          <w:rFonts w:ascii="Garamond" w:eastAsia="Times" w:hAnsi="Garamond" w:cs="Times"/>
          <w:bCs/>
          <w:sz w:val="20"/>
          <w:szCs w:val="20"/>
        </w:rPr>
      </w:pPr>
    </w:p>
    <w:p w14:paraId="2168F368" w14:textId="21DD648D" w:rsidR="001F33A1" w:rsidRDefault="001F33A1" w:rsidP="009D169E">
      <w:pPr>
        <w:jc w:val="both"/>
        <w:rPr>
          <w:rFonts w:ascii="Garamond" w:eastAsia="Times" w:hAnsi="Garamond" w:cs="Times"/>
          <w:bCs/>
          <w:sz w:val="20"/>
          <w:szCs w:val="20"/>
        </w:rPr>
      </w:pPr>
      <w:r>
        <w:rPr>
          <w:rFonts w:ascii="Garamond" w:eastAsia="Times" w:hAnsi="Garamond" w:cs="Times"/>
          <w:bCs/>
          <w:sz w:val="20"/>
          <w:szCs w:val="20"/>
        </w:rPr>
        <w:t xml:space="preserve">Todo el material con diseño generado deberá contar con las especificaciones técnicas y </w:t>
      </w:r>
      <w:r w:rsidR="00726632">
        <w:rPr>
          <w:rFonts w:ascii="Garamond" w:eastAsia="Times" w:hAnsi="Garamond" w:cs="Times"/>
          <w:bCs/>
          <w:sz w:val="20"/>
          <w:szCs w:val="20"/>
        </w:rPr>
        <w:t xml:space="preserve">código de </w:t>
      </w:r>
      <w:r>
        <w:rPr>
          <w:rFonts w:ascii="Garamond" w:eastAsia="Times" w:hAnsi="Garamond" w:cs="Times"/>
          <w:bCs/>
          <w:sz w:val="20"/>
          <w:szCs w:val="20"/>
        </w:rPr>
        <w:t xml:space="preserve">aprobación desde la oficina de prensa </w:t>
      </w:r>
      <w:r w:rsidR="00726632">
        <w:rPr>
          <w:rFonts w:ascii="Garamond" w:eastAsia="Times" w:hAnsi="Garamond" w:cs="Times"/>
          <w:bCs/>
          <w:sz w:val="20"/>
          <w:szCs w:val="20"/>
        </w:rPr>
        <w:t>para su posterior impresión y/o divulgación.</w:t>
      </w:r>
    </w:p>
    <w:p w14:paraId="2126FD84" w14:textId="77777777" w:rsidR="009D169E" w:rsidRPr="005D01BC" w:rsidRDefault="009D169E" w:rsidP="009D169E">
      <w:pPr>
        <w:jc w:val="both"/>
        <w:rPr>
          <w:rFonts w:ascii="Garamond" w:eastAsia="Times" w:hAnsi="Garamond" w:cs="Times"/>
          <w:bCs/>
          <w:sz w:val="20"/>
          <w:szCs w:val="20"/>
        </w:rPr>
      </w:pPr>
    </w:p>
    <w:p w14:paraId="7F77ACCD" w14:textId="76794BB7" w:rsidR="00C32AF3" w:rsidRPr="006626A1" w:rsidRDefault="00C32AF3">
      <w:pPr>
        <w:pStyle w:val="Prrafodelista"/>
        <w:numPr>
          <w:ilvl w:val="0"/>
          <w:numId w:val="7"/>
        </w:numPr>
        <w:jc w:val="both"/>
        <w:rPr>
          <w:rFonts w:ascii="Garamond" w:eastAsia="Times" w:hAnsi="Garamond" w:cs="Times"/>
          <w:b/>
          <w:sz w:val="20"/>
          <w:szCs w:val="20"/>
          <w:lang w:val="es-CO"/>
        </w:rPr>
      </w:pPr>
      <w:r>
        <w:rPr>
          <w:rFonts w:ascii="Garamond" w:eastAsia="Times" w:hAnsi="Garamond" w:cs="Times"/>
          <w:b/>
          <w:sz w:val="20"/>
          <w:szCs w:val="20"/>
          <w:lang w:val="es-CO"/>
        </w:rPr>
        <w:t>Entrega de elementos CLGRCC</w:t>
      </w:r>
      <w:r w:rsidR="002F51A9">
        <w:rPr>
          <w:rFonts w:ascii="Garamond" w:eastAsia="Times" w:hAnsi="Garamond" w:cs="Times"/>
          <w:b/>
          <w:sz w:val="20"/>
          <w:szCs w:val="20"/>
          <w:lang w:val="es-CO"/>
        </w:rPr>
        <w:t xml:space="preserve"> Bolsa</w:t>
      </w:r>
    </w:p>
    <w:p w14:paraId="6B06B2D7" w14:textId="77777777" w:rsidR="00E47CE4" w:rsidRPr="00AD6D2A" w:rsidRDefault="00E47CE4" w:rsidP="006E3AF1">
      <w:pPr>
        <w:jc w:val="both"/>
        <w:rPr>
          <w:rFonts w:ascii="Garamond" w:eastAsia="Times" w:hAnsi="Garamond" w:cs="Times"/>
          <w:bCs/>
          <w:sz w:val="20"/>
          <w:szCs w:val="20"/>
        </w:rPr>
      </w:pPr>
    </w:p>
    <w:p w14:paraId="6EDFD17B" w14:textId="321803C8" w:rsidR="00AD6D2A" w:rsidRDefault="009116C0" w:rsidP="00C32AF3">
      <w:pPr>
        <w:jc w:val="both"/>
        <w:rPr>
          <w:rFonts w:ascii="Garamond" w:eastAsia="Times" w:hAnsi="Garamond" w:cs="Times"/>
          <w:bCs/>
          <w:sz w:val="20"/>
          <w:szCs w:val="20"/>
        </w:rPr>
      </w:pPr>
      <w:r w:rsidRPr="00AD6D2A">
        <w:rPr>
          <w:rFonts w:ascii="Garamond" w:eastAsia="Times" w:hAnsi="Garamond" w:cs="Times"/>
          <w:bCs/>
          <w:sz w:val="20"/>
          <w:szCs w:val="20"/>
        </w:rPr>
        <w:t>El Consejo Local de Gestión de Riesgo y Cambio Climático de los Mártires</w:t>
      </w:r>
      <w:r w:rsidR="00AD6D2A" w:rsidRPr="00AD6D2A">
        <w:rPr>
          <w:rFonts w:ascii="Garamond" w:eastAsia="Times" w:hAnsi="Garamond" w:cs="Times"/>
          <w:bCs/>
          <w:sz w:val="20"/>
          <w:szCs w:val="20"/>
        </w:rPr>
        <w:t>, creado gracias al artículo 21 del decreto 172 de 2014, cuyo objeto es ser la instancia de coordinación, asesoría, planeación, consulta, seguimiento y evaluación de la administración local, para garantizar la efectividad y articulación de los procesos de gestión de riesgos y cambio climático en la respectiva localidad, en armonía con las disposiciones del Plan Distrital de Gestión de Riesgos y el Plan Distrital de Mitigación y Adaptación al Cambio Climático y las orientaciones y directrices trazadas por el Consejo Distrital de Gestión de Riesgos y Cambio Climático.</w:t>
      </w:r>
      <w:r w:rsidR="00AD6D2A">
        <w:rPr>
          <w:rFonts w:ascii="Garamond" w:eastAsia="Times" w:hAnsi="Garamond" w:cs="Times"/>
          <w:bCs/>
          <w:sz w:val="20"/>
          <w:szCs w:val="20"/>
        </w:rPr>
        <w:t xml:space="preserve"> </w:t>
      </w:r>
    </w:p>
    <w:p w14:paraId="206744C3" w14:textId="77777777" w:rsidR="00AD6D2A" w:rsidRDefault="00AD6D2A" w:rsidP="00C32AF3">
      <w:pPr>
        <w:jc w:val="both"/>
        <w:rPr>
          <w:rFonts w:ascii="Garamond" w:eastAsia="Times" w:hAnsi="Garamond" w:cs="Times"/>
          <w:bCs/>
          <w:sz w:val="20"/>
          <w:szCs w:val="20"/>
        </w:rPr>
      </w:pPr>
    </w:p>
    <w:p w14:paraId="1C3C99C2" w14:textId="12222002" w:rsidR="00AD6D2A" w:rsidRDefault="00DF3A67" w:rsidP="00C32AF3">
      <w:pPr>
        <w:jc w:val="both"/>
        <w:rPr>
          <w:rFonts w:ascii="Garamond" w:eastAsia="Times" w:hAnsi="Garamond" w:cs="Times"/>
          <w:bCs/>
          <w:sz w:val="20"/>
          <w:szCs w:val="20"/>
        </w:rPr>
      </w:pPr>
      <w:r>
        <w:rPr>
          <w:rFonts w:ascii="Garamond" w:eastAsia="Times" w:hAnsi="Garamond" w:cs="Times"/>
          <w:bCs/>
          <w:sz w:val="20"/>
          <w:szCs w:val="20"/>
        </w:rPr>
        <w:t>Es</w:t>
      </w:r>
      <w:r w:rsidR="00AD6D2A">
        <w:rPr>
          <w:rFonts w:ascii="Garamond" w:eastAsia="Times" w:hAnsi="Garamond" w:cs="Times"/>
          <w:bCs/>
          <w:sz w:val="20"/>
          <w:szCs w:val="20"/>
        </w:rPr>
        <w:t xml:space="preserve"> prioritario fortalecer </w:t>
      </w:r>
      <w:r>
        <w:rPr>
          <w:rFonts w:ascii="Garamond" w:eastAsia="Times" w:hAnsi="Garamond" w:cs="Times"/>
          <w:bCs/>
          <w:sz w:val="20"/>
          <w:szCs w:val="20"/>
        </w:rPr>
        <w:t>las</w:t>
      </w:r>
      <w:r w:rsidR="00AD6D2A">
        <w:rPr>
          <w:rFonts w:ascii="Garamond" w:eastAsia="Times" w:hAnsi="Garamond" w:cs="Times"/>
          <w:bCs/>
          <w:sz w:val="20"/>
          <w:szCs w:val="20"/>
        </w:rPr>
        <w:t xml:space="preserve"> capacidades para la atención de emergencias locales</w:t>
      </w:r>
      <w:r>
        <w:rPr>
          <w:rFonts w:ascii="Garamond" w:eastAsia="Times" w:hAnsi="Garamond" w:cs="Times"/>
          <w:bCs/>
          <w:sz w:val="20"/>
          <w:szCs w:val="20"/>
        </w:rPr>
        <w:t>,</w:t>
      </w:r>
      <w:r w:rsidR="00AD6D2A">
        <w:rPr>
          <w:rFonts w:ascii="Garamond" w:eastAsia="Times" w:hAnsi="Garamond" w:cs="Times"/>
          <w:bCs/>
          <w:sz w:val="20"/>
          <w:szCs w:val="20"/>
        </w:rPr>
        <w:t xml:space="preserve"> para ello se contará con una bolsa de insumos, con un monto de </w:t>
      </w:r>
      <w:r w:rsidR="00AD6D2A" w:rsidRPr="00AD6D2A">
        <w:rPr>
          <w:rFonts w:ascii="Garamond" w:eastAsia="Times" w:hAnsi="Garamond" w:cs="Times"/>
          <w:b/>
          <w:sz w:val="20"/>
          <w:szCs w:val="20"/>
        </w:rPr>
        <w:t>$</w:t>
      </w:r>
      <w:r w:rsidR="001F33A1">
        <w:rPr>
          <w:rFonts w:ascii="Garamond" w:eastAsia="Times" w:hAnsi="Garamond" w:cs="Times"/>
          <w:b/>
          <w:sz w:val="20"/>
          <w:szCs w:val="20"/>
        </w:rPr>
        <w:t>5</w:t>
      </w:r>
      <w:r w:rsidR="00AD6D2A" w:rsidRPr="00AD6D2A">
        <w:rPr>
          <w:rFonts w:ascii="Garamond" w:eastAsia="Times" w:hAnsi="Garamond" w:cs="Times"/>
          <w:b/>
          <w:sz w:val="20"/>
          <w:szCs w:val="20"/>
        </w:rPr>
        <w:t>0.000.000</w:t>
      </w:r>
      <w:r w:rsidR="00AD6D2A">
        <w:rPr>
          <w:rFonts w:ascii="Garamond" w:eastAsia="Times" w:hAnsi="Garamond" w:cs="Times"/>
          <w:bCs/>
          <w:sz w:val="20"/>
          <w:szCs w:val="20"/>
        </w:rPr>
        <w:t xml:space="preserve"> (</w:t>
      </w:r>
      <w:r w:rsidR="001F33A1">
        <w:rPr>
          <w:rFonts w:ascii="Garamond" w:eastAsia="Times" w:hAnsi="Garamond" w:cs="Times"/>
          <w:bCs/>
          <w:sz w:val="20"/>
          <w:szCs w:val="20"/>
        </w:rPr>
        <w:t>cincuenta</w:t>
      </w:r>
      <w:r w:rsidR="00AD6D2A">
        <w:rPr>
          <w:rFonts w:ascii="Garamond" w:eastAsia="Times" w:hAnsi="Garamond" w:cs="Times"/>
          <w:bCs/>
          <w:sz w:val="20"/>
          <w:szCs w:val="20"/>
        </w:rPr>
        <w:t xml:space="preserve"> millones de pesos m/</w:t>
      </w:r>
      <w:proofErr w:type="spellStart"/>
      <w:r w:rsidR="00AD6D2A">
        <w:rPr>
          <w:rFonts w:ascii="Garamond" w:eastAsia="Times" w:hAnsi="Garamond" w:cs="Times"/>
          <w:bCs/>
          <w:sz w:val="20"/>
          <w:szCs w:val="20"/>
        </w:rPr>
        <w:t>cte</w:t>
      </w:r>
      <w:proofErr w:type="spellEnd"/>
      <w:r w:rsidR="00AD6D2A">
        <w:rPr>
          <w:rFonts w:ascii="Garamond" w:eastAsia="Times" w:hAnsi="Garamond" w:cs="Times"/>
          <w:bCs/>
          <w:sz w:val="20"/>
          <w:szCs w:val="20"/>
        </w:rPr>
        <w:t xml:space="preserve">), los cuales serán priorizados por el Consejo Local de Gestión de riesgo, </w:t>
      </w:r>
      <w:r>
        <w:rPr>
          <w:rFonts w:ascii="Garamond" w:eastAsia="Times" w:hAnsi="Garamond" w:cs="Times"/>
          <w:bCs/>
          <w:sz w:val="20"/>
          <w:szCs w:val="20"/>
        </w:rPr>
        <w:t xml:space="preserve">en el que se incluyen elementos tales como: </w:t>
      </w:r>
    </w:p>
    <w:p w14:paraId="2D302794" w14:textId="77777777" w:rsidR="00DF3A67" w:rsidRDefault="00DF3A67" w:rsidP="00C32AF3">
      <w:pPr>
        <w:jc w:val="both"/>
        <w:rPr>
          <w:rFonts w:ascii="Garamond" w:eastAsia="Times" w:hAnsi="Garamond" w:cs="Times"/>
          <w:bCs/>
          <w:sz w:val="20"/>
          <w:szCs w:val="20"/>
        </w:rPr>
      </w:pPr>
    </w:p>
    <w:p w14:paraId="4ACED27D" w14:textId="2BA81DDC"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Cascos</w:t>
      </w:r>
    </w:p>
    <w:p w14:paraId="4B8DE6EE" w14:textId="262C8303"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Arnés</w:t>
      </w:r>
    </w:p>
    <w:p w14:paraId="1917538E" w14:textId="56350446"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Cuerdas</w:t>
      </w:r>
    </w:p>
    <w:p w14:paraId="3C8DDF85" w14:textId="0FAC21C4"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Botas</w:t>
      </w:r>
    </w:p>
    <w:p w14:paraId="4A9332E9" w14:textId="558FACF1" w:rsidR="00DF3A67" w:rsidRDefault="00DF3A67" w:rsidP="00DF3A67">
      <w:pPr>
        <w:pStyle w:val="Prrafodelista"/>
        <w:numPr>
          <w:ilvl w:val="0"/>
          <w:numId w:val="5"/>
        </w:numPr>
        <w:jc w:val="both"/>
        <w:rPr>
          <w:rFonts w:ascii="Garamond" w:eastAsia="Times" w:hAnsi="Garamond" w:cs="Times"/>
          <w:bCs/>
          <w:sz w:val="20"/>
          <w:szCs w:val="20"/>
        </w:rPr>
      </w:pPr>
      <w:proofErr w:type="spellStart"/>
      <w:r>
        <w:rPr>
          <w:rFonts w:ascii="Garamond" w:eastAsia="Times" w:hAnsi="Garamond" w:cs="Times"/>
          <w:bCs/>
          <w:sz w:val="20"/>
          <w:szCs w:val="20"/>
        </w:rPr>
        <w:t>Tripode</w:t>
      </w:r>
      <w:proofErr w:type="spellEnd"/>
    </w:p>
    <w:p w14:paraId="746B2939" w14:textId="11E9EE65"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Guantes de carnaza</w:t>
      </w:r>
    </w:p>
    <w:p w14:paraId="6BE8CFB7" w14:textId="5233BEAD"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Trajes antifluido</w:t>
      </w:r>
    </w:p>
    <w:p w14:paraId="50794DC6" w14:textId="442DBE13"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Monogafas</w:t>
      </w:r>
    </w:p>
    <w:p w14:paraId="54733771" w14:textId="2EECB49E"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Cinta perimetral</w:t>
      </w:r>
    </w:p>
    <w:p w14:paraId="458A52B5" w14:textId="69325D83"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Linternas</w:t>
      </w:r>
    </w:p>
    <w:p w14:paraId="732C1873" w14:textId="483545DD"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Lampara de emergencia</w:t>
      </w:r>
    </w:p>
    <w:p w14:paraId="0D2035B3" w14:textId="789E7721"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Planta eléctrica</w:t>
      </w:r>
    </w:p>
    <w:p w14:paraId="23A622CE" w14:textId="55CB51B7" w:rsidR="00DF3A67" w:rsidRDefault="00DF3A67" w:rsidP="00DF3A67">
      <w:pPr>
        <w:pStyle w:val="Prrafodelista"/>
        <w:numPr>
          <w:ilvl w:val="0"/>
          <w:numId w:val="5"/>
        </w:numPr>
        <w:jc w:val="both"/>
        <w:rPr>
          <w:rFonts w:ascii="Garamond" w:eastAsia="Times" w:hAnsi="Garamond" w:cs="Times"/>
          <w:bCs/>
          <w:sz w:val="20"/>
          <w:szCs w:val="20"/>
        </w:rPr>
      </w:pPr>
      <w:proofErr w:type="spellStart"/>
      <w:r>
        <w:rPr>
          <w:rFonts w:ascii="Garamond" w:eastAsia="Times" w:hAnsi="Garamond" w:cs="Times"/>
          <w:bCs/>
          <w:sz w:val="20"/>
          <w:szCs w:val="20"/>
        </w:rPr>
        <w:t>Botiquin</w:t>
      </w:r>
      <w:proofErr w:type="spellEnd"/>
      <w:r>
        <w:rPr>
          <w:rFonts w:ascii="Garamond" w:eastAsia="Times" w:hAnsi="Garamond" w:cs="Times"/>
          <w:bCs/>
          <w:sz w:val="20"/>
          <w:szCs w:val="20"/>
        </w:rPr>
        <w:t xml:space="preserve"> portátil</w:t>
      </w:r>
    </w:p>
    <w:p w14:paraId="516E406B" w14:textId="4898C6BF" w:rsidR="00DF3A67" w:rsidRDefault="00DF3A67" w:rsidP="00DF3A67">
      <w:pPr>
        <w:pStyle w:val="Prrafodelista"/>
        <w:numPr>
          <w:ilvl w:val="0"/>
          <w:numId w:val="5"/>
        </w:numPr>
        <w:jc w:val="both"/>
        <w:rPr>
          <w:rFonts w:ascii="Garamond" w:eastAsia="Times" w:hAnsi="Garamond" w:cs="Times"/>
          <w:bCs/>
          <w:sz w:val="20"/>
          <w:szCs w:val="20"/>
        </w:rPr>
      </w:pPr>
      <w:proofErr w:type="spellStart"/>
      <w:r>
        <w:rPr>
          <w:rFonts w:ascii="Garamond" w:eastAsia="Times" w:hAnsi="Garamond" w:cs="Times"/>
          <w:bCs/>
          <w:sz w:val="20"/>
          <w:szCs w:val="20"/>
        </w:rPr>
        <w:t>Tie</w:t>
      </w:r>
      <w:proofErr w:type="spellEnd"/>
      <w:r>
        <w:rPr>
          <w:rFonts w:ascii="Garamond" w:eastAsia="Times" w:hAnsi="Garamond" w:cs="Times"/>
          <w:bCs/>
          <w:sz w:val="20"/>
          <w:szCs w:val="20"/>
        </w:rPr>
        <w:t xml:space="preserve"> off</w:t>
      </w:r>
    </w:p>
    <w:p w14:paraId="49030CC6" w14:textId="71AA47EC" w:rsidR="00DF3A67" w:rsidRDefault="00DF3A67" w:rsidP="00DF3A67">
      <w:pPr>
        <w:pStyle w:val="Prrafodelista"/>
        <w:numPr>
          <w:ilvl w:val="0"/>
          <w:numId w:val="5"/>
        </w:numPr>
        <w:jc w:val="both"/>
        <w:rPr>
          <w:rFonts w:ascii="Garamond" w:eastAsia="Times" w:hAnsi="Garamond" w:cs="Times"/>
          <w:bCs/>
          <w:sz w:val="20"/>
          <w:szCs w:val="20"/>
        </w:rPr>
      </w:pPr>
      <w:r>
        <w:rPr>
          <w:rFonts w:ascii="Garamond" w:eastAsia="Times" w:hAnsi="Garamond" w:cs="Times"/>
          <w:bCs/>
          <w:sz w:val="20"/>
          <w:szCs w:val="20"/>
        </w:rPr>
        <w:t>Eslinga</w:t>
      </w:r>
    </w:p>
    <w:p w14:paraId="4E6A2185" w14:textId="77777777" w:rsidR="00DF3A67" w:rsidRDefault="00DF3A67" w:rsidP="00DF3A67">
      <w:pPr>
        <w:jc w:val="both"/>
        <w:rPr>
          <w:rFonts w:ascii="Garamond" w:eastAsia="Times" w:hAnsi="Garamond" w:cs="Times"/>
          <w:bCs/>
          <w:sz w:val="20"/>
          <w:szCs w:val="20"/>
        </w:rPr>
      </w:pPr>
    </w:p>
    <w:p w14:paraId="472FA8C9" w14:textId="77777777" w:rsidR="00DF3A67" w:rsidRDefault="00DF3A67" w:rsidP="00DF3A67">
      <w:pPr>
        <w:jc w:val="both"/>
        <w:rPr>
          <w:rFonts w:ascii="Garamond" w:eastAsia="Times" w:hAnsi="Garamond" w:cs="Times"/>
          <w:bCs/>
          <w:sz w:val="20"/>
          <w:szCs w:val="20"/>
        </w:rPr>
      </w:pPr>
      <w:r>
        <w:rPr>
          <w:rFonts w:ascii="Garamond" w:eastAsia="Times" w:hAnsi="Garamond" w:cs="Times"/>
          <w:bCs/>
          <w:sz w:val="20"/>
          <w:szCs w:val="20"/>
        </w:rPr>
        <w:t>Este listado es solo una guía de los artículos que podrán incluirse dentro de las necesidades del Consejo Local de gestión de riesgo y cambio climático- CLGRCC de la localidad de Los Mártires, de requerirse ser ampliado debe ser emitida la solicitud desde el Consejo Local de gestión de riesgo a la Alcaldía Local de Los Mártires, justificando la necesidad de insumos, herramientas, artículos, entre otros que se requieran para la atención de emergencias.</w:t>
      </w:r>
    </w:p>
    <w:p w14:paraId="5006CF33" w14:textId="1D259E1E" w:rsidR="00DF3A67" w:rsidRDefault="00DF3A67" w:rsidP="00DF3A67">
      <w:pPr>
        <w:jc w:val="both"/>
        <w:rPr>
          <w:rFonts w:ascii="Garamond" w:eastAsia="Times" w:hAnsi="Garamond" w:cs="Times"/>
          <w:bCs/>
          <w:sz w:val="20"/>
          <w:szCs w:val="20"/>
        </w:rPr>
      </w:pPr>
      <w:r>
        <w:rPr>
          <w:rFonts w:ascii="Garamond" w:eastAsia="Times" w:hAnsi="Garamond" w:cs="Times"/>
          <w:bCs/>
          <w:sz w:val="20"/>
          <w:szCs w:val="20"/>
        </w:rPr>
        <w:t xml:space="preserve"> </w:t>
      </w:r>
    </w:p>
    <w:p w14:paraId="390D1DEC" w14:textId="32C02EBA" w:rsidR="00DF3A67" w:rsidRDefault="00DF3A67" w:rsidP="00DF3A67">
      <w:pPr>
        <w:jc w:val="both"/>
        <w:rPr>
          <w:rFonts w:ascii="Garamond" w:eastAsia="Times" w:hAnsi="Garamond" w:cs="Times"/>
          <w:bCs/>
          <w:sz w:val="20"/>
          <w:szCs w:val="20"/>
        </w:rPr>
      </w:pPr>
      <w:r>
        <w:rPr>
          <w:rFonts w:ascii="Garamond" w:eastAsia="Times" w:hAnsi="Garamond" w:cs="Times"/>
          <w:bCs/>
          <w:sz w:val="20"/>
          <w:szCs w:val="20"/>
        </w:rPr>
        <w:t xml:space="preserve">Estos elementos deben permanecer en custodia del Fondo de Desarrollo Local de Los Mártires </w:t>
      </w:r>
      <w:r w:rsidR="00F11D2D">
        <w:rPr>
          <w:rFonts w:ascii="Garamond" w:eastAsia="Times" w:hAnsi="Garamond" w:cs="Times"/>
          <w:bCs/>
          <w:sz w:val="20"/>
          <w:szCs w:val="20"/>
        </w:rPr>
        <w:t>y/o la entidad que requiera contar con ellos de manera inmediata, es decir, la entidad que atienda las emergencias locales como la Unidad Administrativa Especial del Cuerpo Oficial de Bomberos de Bogotá si así se logra coordinar; esta decisión dependerá de lo que se decida en el Consejo Local de gestión de riesgos de la localidad de Los Mártires.</w:t>
      </w:r>
    </w:p>
    <w:p w14:paraId="0E6F00E4" w14:textId="77777777" w:rsidR="00F11D2D" w:rsidRDefault="00F11D2D" w:rsidP="00DF3A67">
      <w:pPr>
        <w:jc w:val="both"/>
        <w:rPr>
          <w:rFonts w:ascii="Garamond" w:eastAsia="Times" w:hAnsi="Garamond" w:cs="Times"/>
          <w:bCs/>
          <w:sz w:val="20"/>
          <w:szCs w:val="20"/>
        </w:rPr>
      </w:pPr>
    </w:p>
    <w:p w14:paraId="64B219FF" w14:textId="797AF926" w:rsidR="00F11D2D" w:rsidRDefault="00F11D2D" w:rsidP="00EF2CD6">
      <w:pPr>
        <w:jc w:val="both"/>
        <w:rPr>
          <w:rFonts w:ascii="Garamond" w:eastAsia="Times" w:hAnsi="Garamond" w:cs="Times"/>
          <w:bCs/>
          <w:sz w:val="20"/>
          <w:szCs w:val="20"/>
        </w:rPr>
      </w:pPr>
      <w:r>
        <w:rPr>
          <w:rFonts w:ascii="Garamond" w:eastAsia="Times" w:hAnsi="Garamond" w:cs="Times"/>
          <w:bCs/>
          <w:sz w:val="20"/>
          <w:szCs w:val="20"/>
        </w:rPr>
        <w:t xml:space="preserve">Para la adquisición de los bienes, herramientas, insumos u otros elementos solicitados desde el Consejo Local de gestión de riesgo y aprobados por el Comité técnico, deberá realizarse un proceso de cotización el cual consiste en </w:t>
      </w:r>
      <w:r w:rsidRPr="002F51A9">
        <w:rPr>
          <w:rFonts w:ascii="Garamond" w:eastAsia="Times" w:hAnsi="Garamond" w:cs="Times"/>
          <w:bCs/>
          <w:sz w:val="20"/>
          <w:szCs w:val="20"/>
        </w:rPr>
        <w:t>presentar</w:t>
      </w:r>
      <w:r w:rsidR="005D7209" w:rsidRPr="002F51A9">
        <w:rPr>
          <w:rFonts w:ascii="Garamond" w:eastAsia="Times" w:hAnsi="Garamond" w:cs="Times"/>
          <w:bCs/>
          <w:sz w:val="20"/>
          <w:szCs w:val="20"/>
        </w:rPr>
        <w:t xml:space="preserve"> </w:t>
      </w:r>
      <w:r w:rsidR="00782CE9" w:rsidRPr="002F51A9">
        <w:rPr>
          <w:rFonts w:ascii="Garamond" w:eastAsia="Times" w:hAnsi="Garamond" w:cs="Times"/>
          <w:bCs/>
          <w:sz w:val="20"/>
          <w:szCs w:val="20"/>
        </w:rPr>
        <w:t>tres (3)</w:t>
      </w:r>
      <w:r w:rsidR="005D7209" w:rsidRPr="002F51A9">
        <w:rPr>
          <w:rFonts w:ascii="Garamond" w:eastAsia="Times" w:hAnsi="Garamond" w:cs="Times"/>
          <w:bCs/>
          <w:sz w:val="20"/>
          <w:szCs w:val="20"/>
        </w:rPr>
        <w:t xml:space="preserve"> cotizaciones</w:t>
      </w:r>
      <w:r>
        <w:rPr>
          <w:rFonts w:ascii="Garamond" w:eastAsia="Times" w:hAnsi="Garamond" w:cs="Times"/>
          <w:bCs/>
          <w:sz w:val="20"/>
          <w:szCs w:val="20"/>
        </w:rPr>
        <w:t>; dos</w:t>
      </w:r>
      <w:r w:rsidR="00782CE9" w:rsidRPr="002F51A9">
        <w:rPr>
          <w:rFonts w:ascii="Garamond" w:eastAsia="Times" w:hAnsi="Garamond" w:cs="Times"/>
          <w:bCs/>
          <w:sz w:val="20"/>
          <w:szCs w:val="20"/>
        </w:rPr>
        <w:t xml:space="preserve"> de ellas </w:t>
      </w:r>
      <w:r w:rsidR="005D7209" w:rsidRPr="002F51A9">
        <w:rPr>
          <w:rFonts w:ascii="Garamond" w:eastAsia="Times" w:hAnsi="Garamond" w:cs="Times"/>
          <w:bCs/>
          <w:sz w:val="20"/>
          <w:szCs w:val="20"/>
        </w:rPr>
        <w:t>remitida</w:t>
      </w:r>
      <w:r>
        <w:rPr>
          <w:rFonts w:ascii="Garamond" w:eastAsia="Times" w:hAnsi="Garamond" w:cs="Times"/>
          <w:bCs/>
          <w:sz w:val="20"/>
          <w:szCs w:val="20"/>
        </w:rPr>
        <w:t>s</w:t>
      </w:r>
      <w:r w:rsidR="005D7209" w:rsidRPr="002F51A9">
        <w:rPr>
          <w:rFonts w:ascii="Garamond" w:eastAsia="Times" w:hAnsi="Garamond" w:cs="Times"/>
          <w:bCs/>
          <w:sz w:val="20"/>
          <w:szCs w:val="20"/>
        </w:rPr>
        <w:t xml:space="preserve"> por la alcaldía local</w:t>
      </w:r>
      <w:r w:rsidR="00782CE9" w:rsidRPr="002F51A9">
        <w:rPr>
          <w:rFonts w:ascii="Garamond" w:eastAsia="Times" w:hAnsi="Garamond" w:cs="Times"/>
          <w:bCs/>
          <w:sz w:val="20"/>
          <w:szCs w:val="20"/>
        </w:rPr>
        <w:t xml:space="preserve"> y la</w:t>
      </w:r>
      <w:r>
        <w:rPr>
          <w:rFonts w:ascii="Garamond" w:eastAsia="Times" w:hAnsi="Garamond" w:cs="Times"/>
          <w:bCs/>
          <w:sz w:val="20"/>
          <w:szCs w:val="20"/>
        </w:rPr>
        <w:t xml:space="preserve"> otra</w:t>
      </w:r>
      <w:r w:rsidR="00782CE9" w:rsidRPr="002F51A9">
        <w:rPr>
          <w:rFonts w:ascii="Garamond" w:eastAsia="Times" w:hAnsi="Garamond" w:cs="Times"/>
          <w:bCs/>
          <w:sz w:val="20"/>
          <w:szCs w:val="20"/>
        </w:rPr>
        <w:t xml:space="preserve"> por parte del contratista</w:t>
      </w:r>
      <w:r>
        <w:rPr>
          <w:rFonts w:ascii="Garamond" w:eastAsia="Times" w:hAnsi="Garamond" w:cs="Times"/>
          <w:bCs/>
          <w:sz w:val="20"/>
          <w:szCs w:val="20"/>
        </w:rPr>
        <w:t>; dicho proceso debe evaluarse en Comité técnico.</w:t>
      </w:r>
    </w:p>
    <w:p w14:paraId="476467D1" w14:textId="77777777" w:rsidR="00F11D2D" w:rsidRDefault="00F11D2D" w:rsidP="00EF2CD6">
      <w:pPr>
        <w:jc w:val="both"/>
        <w:rPr>
          <w:rFonts w:ascii="Garamond" w:eastAsia="Times" w:hAnsi="Garamond" w:cs="Times"/>
          <w:bCs/>
          <w:sz w:val="20"/>
          <w:szCs w:val="20"/>
        </w:rPr>
      </w:pPr>
    </w:p>
    <w:p w14:paraId="2955FD05" w14:textId="1F9C39DC" w:rsidR="005D7209" w:rsidRDefault="00782CE9" w:rsidP="00EF2CD6">
      <w:pPr>
        <w:jc w:val="both"/>
        <w:rPr>
          <w:rFonts w:ascii="Garamond" w:eastAsia="Times" w:hAnsi="Garamond" w:cs="Times"/>
          <w:bCs/>
          <w:sz w:val="20"/>
          <w:szCs w:val="20"/>
        </w:rPr>
      </w:pPr>
      <w:r w:rsidRPr="002F51A9">
        <w:rPr>
          <w:rFonts w:ascii="Garamond" w:eastAsia="Times" w:hAnsi="Garamond" w:cs="Times"/>
          <w:bCs/>
          <w:sz w:val="20"/>
          <w:szCs w:val="20"/>
        </w:rPr>
        <w:t xml:space="preserve">Se </w:t>
      </w:r>
      <w:r w:rsidR="002F51A9" w:rsidRPr="002F51A9">
        <w:rPr>
          <w:rFonts w:ascii="Garamond" w:eastAsia="Times" w:hAnsi="Garamond" w:cs="Times"/>
          <w:bCs/>
          <w:sz w:val="20"/>
          <w:szCs w:val="20"/>
        </w:rPr>
        <w:t>realizará</w:t>
      </w:r>
      <w:r w:rsidRPr="002F51A9">
        <w:rPr>
          <w:rFonts w:ascii="Garamond" w:eastAsia="Times" w:hAnsi="Garamond" w:cs="Times"/>
          <w:bCs/>
          <w:sz w:val="20"/>
          <w:szCs w:val="20"/>
        </w:rPr>
        <w:t xml:space="preserve"> la designación del precio a cotizar de la siguiente manera:</w:t>
      </w:r>
      <w:r>
        <w:rPr>
          <w:rFonts w:ascii="Garamond" w:eastAsia="Times" w:hAnsi="Garamond" w:cs="Times"/>
          <w:bCs/>
          <w:sz w:val="20"/>
          <w:szCs w:val="20"/>
        </w:rPr>
        <w:t xml:space="preserve">  </w:t>
      </w:r>
    </w:p>
    <w:p w14:paraId="6211F8E1" w14:textId="77777777" w:rsidR="00D77B84" w:rsidRDefault="00D77B84" w:rsidP="00EF2CD6">
      <w:pPr>
        <w:jc w:val="both"/>
        <w:rPr>
          <w:rFonts w:ascii="Garamond" w:eastAsia="Times" w:hAnsi="Garamond" w:cs="Times"/>
          <w:bCs/>
          <w:sz w:val="20"/>
          <w:szCs w:val="20"/>
        </w:rPr>
      </w:pPr>
    </w:p>
    <w:p w14:paraId="3D2B1A28" w14:textId="016AE7E2" w:rsidR="00D77B84" w:rsidRDefault="00D77B84" w:rsidP="00D77B84">
      <w:pPr>
        <w:jc w:val="both"/>
        <w:rPr>
          <w:rFonts w:ascii="Garamond" w:eastAsia="Times" w:hAnsi="Garamond" w:cs="Times"/>
          <w:bCs/>
          <w:sz w:val="20"/>
          <w:szCs w:val="20"/>
        </w:rPr>
      </w:pPr>
      <w:r w:rsidRPr="00E77ED7">
        <w:rPr>
          <w:rFonts w:ascii="Garamond" w:eastAsia="Times" w:hAnsi="Garamond" w:cs="Times"/>
          <w:bCs/>
          <w:sz w:val="20"/>
          <w:szCs w:val="20"/>
        </w:rPr>
        <w:t>Presentación de tres (3) cotizaciones (</w:t>
      </w:r>
      <w:r w:rsidR="008F6138">
        <w:rPr>
          <w:rFonts w:ascii="Garamond" w:eastAsia="Times" w:hAnsi="Garamond" w:cs="Times"/>
          <w:bCs/>
          <w:sz w:val="20"/>
          <w:szCs w:val="20"/>
        </w:rPr>
        <w:t>1</w:t>
      </w:r>
      <w:r w:rsidRPr="00E77ED7">
        <w:rPr>
          <w:rFonts w:ascii="Garamond" w:eastAsia="Times" w:hAnsi="Garamond" w:cs="Times"/>
          <w:bCs/>
          <w:sz w:val="20"/>
          <w:szCs w:val="20"/>
        </w:rPr>
        <w:t>) por parte del contratista, (</w:t>
      </w:r>
      <w:r w:rsidR="008F6138">
        <w:rPr>
          <w:rFonts w:ascii="Garamond" w:eastAsia="Times" w:hAnsi="Garamond" w:cs="Times"/>
          <w:bCs/>
          <w:sz w:val="20"/>
          <w:szCs w:val="20"/>
        </w:rPr>
        <w:t>2</w:t>
      </w:r>
      <w:r w:rsidRPr="00E77ED7">
        <w:rPr>
          <w:rFonts w:ascii="Garamond" w:eastAsia="Times" w:hAnsi="Garamond" w:cs="Times"/>
          <w:bCs/>
          <w:sz w:val="20"/>
          <w:szCs w:val="20"/>
        </w:rPr>
        <w:t>) por parte de</w:t>
      </w:r>
      <w:r w:rsidR="008F6138">
        <w:rPr>
          <w:rFonts w:ascii="Garamond" w:eastAsia="Times" w:hAnsi="Garamond" w:cs="Times"/>
          <w:bCs/>
          <w:sz w:val="20"/>
          <w:szCs w:val="20"/>
        </w:rPr>
        <w:t xml:space="preserve"> la Alcaldía Local.</w:t>
      </w:r>
    </w:p>
    <w:p w14:paraId="5CF567D9" w14:textId="77777777" w:rsidR="002F51A9" w:rsidRDefault="002F51A9" w:rsidP="00D77B84">
      <w:pPr>
        <w:jc w:val="both"/>
        <w:rPr>
          <w:rFonts w:ascii="Garamond" w:eastAsia="Times" w:hAnsi="Garamond" w:cs="Times"/>
          <w:bCs/>
          <w:sz w:val="20"/>
          <w:szCs w:val="20"/>
        </w:rPr>
      </w:pPr>
    </w:p>
    <w:p w14:paraId="793E5083" w14:textId="77777777" w:rsidR="00D77B84" w:rsidRDefault="00D77B84" w:rsidP="00D77B84">
      <w:pPr>
        <w:jc w:val="both"/>
        <w:rPr>
          <w:rFonts w:ascii="Garamond" w:eastAsia="Times" w:hAnsi="Garamond" w:cs="Times"/>
          <w:bCs/>
          <w:sz w:val="20"/>
          <w:szCs w:val="20"/>
        </w:rPr>
      </w:pPr>
      <w:r>
        <w:rPr>
          <w:rFonts w:ascii="Garamond" w:eastAsia="Times" w:hAnsi="Garamond" w:cs="Times"/>
          <w:bCs/>
          <w:sz w:val="20"/>
          <w:szCs w:val="20"/>
        </w:rPr>
        <w:t xml:space="preserve">Paso 1: </w:t>
      </w:r>
    </w:p>
    <w:tbl>
      <w:tblPr>
        <w:tblStyle w:val="Tablaconcuadrcula"/>
        <w:tblW w:w="0" w:type="auto"/>
        <w:jc w:val="center"/>
        <w:tblLook w:val="04A0" w:firstRow="1" w:lastRow="0" w:firstColumn="1" w:lastColumn="0" w:noHBand="0" w:noVBand="1"/>
      </w:tblPr>
      <w:tblGrid>
        <w:gridCol w:w="2027"/>
        <w:gridCol w:w="2027"/>
        <w:gridCol w:w="2028"/>
        <w:gridCol w:w="2028"/>
      </w:tblGrid>
      <w:tr w:rsidR="00D77B84" w14:paraId="606A252F" w14:textId="77777777" w:rsidTr="008F6138">
        <w:trPr>
          <w:trHeight w:val="443"/>
          <w:jc w:val="center"/>
        </w:trPr>
        <w:tc>
          <w:tcPr>
            <w:tcW w:w="2027" w:type="dxa"/>
          </w:tcPr>
          <w:p w14:paraId="66A3ABCC" w14:textId="2EA918FB" w:rsidR="00D77B84" w:rsidRPr="008F6138" w:rsidRDefault="008F6138" w:rsidP="008F6138">
            <w:pPr>
              <w:jc w:val="center"/>
              <w:rPr>
                <w:rFonts w:ascii="Garamond" w:eastAsia="Times" w:hAnsi="Garamond" w:cs="Times"/>
                <w:b/>
                <w:sz w:val="20"/>
                <w:szCs w:val="20"/>
              </w:rPr>
            </w:pPr>
            <w:r w:rsidRPr="008F6138">
              <w:rPr>
                <w:rFonts w:ascii="Garamond" w:eastAsia="Times" w:hAnsi="Garamond" w:cs="Times"/>
                <w:b/>
                <w:sz w:val="20"/>
                <w:szCs w:val="20"/>
              </w:rPr>
              <w:t>Producto para cotizar</w:t>
            </w:r>
          </w:p>
        </w:tc>
        <w:tc>
          <w:tcPr>
            <w:tcW w:w="2027" w:type="dxa"/>
          </w:tcPr>
          <w:p w14:paraId="300294D7" w14:textId="77777777" w:rsidR="00D77B84" w:rsidRPr="008F6138" w:rsidRDefault="00D77B84" w:rsidP="008F6138">
            <w:pPr>
              <w:jc w:val="center"/>
              <w:rPr>
                <w:rFonts w:ascii="Garamond" w:eastAsia="Times" w:hAnsi="Garamond" w:cs="Times"/>
                <w:b/>
                <w:sz w:val="20"/>
                <w:szCs w:val="20"/>
              </w:rPr>
            </w:pPr>
            <w:r w:rsidRPr="008F6138">
              <w:rPr>
                <w:rFonts w:ascii="Garamond" w:eastAsia="Times" w:hAnsi="Garamond" w:cs="Times"/>
                <w:b/>
                <w:sz w:val="20"/>
                <w:szCs w:val="20"/>
              </w:rPr>
              <w:t>Cotización 1</w:t>
            </w:r>
          </w:p>
        </w:tc>
        <w:tc>
          <w:tcPr>
            <w:tcW w:w="2028" w:type="dxa"/>
          </w:tcPr>
          <w:p w14:paraId="6E14CCE0" w14:textId="77777777" w:rsidR="00D77B84" w:rsidRPr="008F6138" w:rsidRDefault="00D77B84" w:rsidP="008F6138">
            <w:pPr>
              <w:jc w:val="center"/>
              <w:rPr>
                <w:rFonts w:ascii="Garamond" w:eastAsia="Times" w:hAnsi="Garamond" w:cs="Times"/>
                <w:b/>
                <w:sz w:val="20"/>
                <w:szCs w:val="20"/>
              </w:rPr>
            </w:pPr>
            <w:r w:rsidRPr="008F6138">
              <w:rPr>
                <w:rFonts w:ascii="Garamond" w:eastAsia="Times" w:hAnsi="Garamond" w:cs="Times"/>
                <w:b/>
                <w:sz w:val="20"/>
                <w:szCs w:val="20"/>
              </w:rPr>
              <w:t>Cotización 2</w:t>
            </w:r>
          </w:p>
        </w:tc>
        <w:tc>
          <w:tcPr>
            <w:tcW w:w="2028" w:type="dxa"/>
          </w:tcPr>
          <w:p w14:paraId="2F04A63C" w14:textId="77777777" w:rsidR="00D77B84" w:rsidRPr="008F6138" w:rsidRDefault="00D77B84" w:rsidP="008F6138">
            <w:pPr>
              <w:jc w:val="center"/>
              <w:rPr>
                <w:rFonts w:ascii="Garamond" w:eastAsia="Times" w:hAnsi="Garamond" w:cs="Times"/>
                <w:b/>
                <w:sz w:val="20"/>
                <w:szCs w:val="20"/>
              </w:rPr>
            </w:pPr>
            <w:r w:rsidRPr="008F6138">
              <w:rPr>
                <w:rFonts w:ascii="Garamond" w:eastAsia="Times" w:hAnsi="Garamond" w:cs="Times"/>
                <w:b/>
                <w:sz w:val="20"/>
                <w:szCs w:val="20"/>
              </w:rPr>
              <w:t>Cotización 3</w:t>
            </w:r>
          </w:p>
        </w:tc>
      </w:tr>
      <w:tr w:rsidR="00D77B84" w14:paraId="58A8EF78" w14:textId="77777777" w:rsidTr="008F6138">
        <w:trPr>
          <w:trHeight w:val="226"/>
          <w:jc w:val="center"/>
        </w:trPr>
        <w:tc>
          <w:tcPr>
            <w:tcW w:w="2027" w:type="dxa"/>
          </w:tcPr>
          <w:p w14:paraId="632170A9" w14:textId="77777777" w:rsidR="00D77B84" w:rsidRDefault="00D77B84" w:rsidP="008F6138">
            <w:pPr>
              <w:jc w:val="center"/>
              <w:rPr>
                <w:rFonts w:ascii="Garamond" w:eastAsia="Times" w:hAnsi="Garamond" w:cs="Times"/>
                <w:bCs/>
                <w:sz w:val="20"/>
                <w:szCs w:val="20"/>
              </w:rPr>
            </w:pPr>
            <w:r>
              <w:rPr>
                <w:rFonts w:ascii="Garamond" w:eastAsia="Times" w:hAnsi="Garamond" w:cs="Times"/>
                <w:bCs/>
                <w:sz w:val="20"/>
                <w:szCs w:val="20"/>
              </w:rPr>
              <w:t>ITEM A</w:t>
            </w:r>
          </w:p>
        </w:tc>
        <w:tc>
          <w:tcPr>
            <w:tcW w:w="2027" w:type="dxa"/>
          </w:tcPr>
          <w:p w14:paraId="14EBF583" w14:textId="77777777" w:rsidR="00D77B84" w:rsidRDefault="00D77B84" w:rsidP="008F6138">
            <w:pPr>
              <w:jc w:val="center"/>
              <w:rPr>
                <w:rFonts w:ascii="Garamond" w:eastAsia="Times" w:hAnsi="Garamond" w:cs="Times"/>
                <w:bCs/>
                <w:sz w:val="20"/>
                <w:szCs w:val="20"/>
              </w:rPr>
            </w:pPr>
            <w:r>
              <w:rPr>
                <w:rFonts w:ascii="Garamond" w:eastAsia="Times" w:hAnsi="Garamond" w:cs="Times"/>
                <w:bCs/>
                <w:sz w:val="20"/>
                <w:szCs w:val="20"/>
              </w:rPr>
              <w:t>N1</w:t>
            </w:r>
          </w:p>
        </w:tc>
        <w:tc>
          <w:tcPr>
            <w:tcW w:w="2028" w:type="dxa"/>
          </w:tcPr>
          <w:p w14:paraId="3B366E91" w14:textId="77777777" w:rsidR="00D77B84" w:rsidRDefault="00D77B84" w:rsidP="008F6138">
            <w:pPr>
              <w:jc w:val="center"/>
              <w:rPr>
                <w:rFonts w:ascii="Garamond" w:eastAsia="Times" w:hAnsi="Garamond" w:cs="Times"/>
                <w:bCs/>
                <w:sz w:val="20"/>
                <w:szCs w:val="20"/>
              </w:rPr>
            </w:pPr>
            <w:r>
              <w:rPr>
                <w:rFonts w:ascii="Garamond" w:eastAsia="Times" w:hAnsi="Garamond" w:cs="Times"/>
                <w:bCs/>
                <w:sz w:val="20"/>
                <w:szCs w:val="20"/>
              </w:rPr>
              <w:t>N2</w:t>
            </w:r>
          </w:p>
        </w:tc>
        <w:tc>
          <w:tcPr>
            <w:tcW w:w="2028" w:type="dxa"/>
          </w:tcPr>
          <w:p w14:paraId="323C918F" w14:textId="77777777" w:rsidR="00D77B84" w:rsidRDefault="00D77B84" w:rsidP="008F6138">
            <w:pPr>
              <w:jc w:val="center"/>
              <w:rPr>
                <w:rFonts w:ascii="Garamond" w:eastAsia="Times" w:hAnsi="Garamond" w:cs="Times"/>
                <w:bCs/>
                <w:sz w:val="20"/>
                <w:szCs w:val="20"/>
              </w:rPr>
            </w:pPr>
            <w:r>
              <w:rPr>
                <w:rFonts w:ascii="Garamond" w:eastAsia="Times" w:hAnsi="Garamond" w:cs="Times"/>
                <w:bCs/>
                <w:sz w:val="20"/>
                <w:szCs w:val="20"/>
              </w:rPr>
              <w:t>N3</w:t>
            </w:r>
          </w:p>
        </w:tc>
      </w:tr>
    </w:tbl>
    <w:p w14:paraId="63F7A43C" w14:textId="77777777" w:rsidR="00D77B84" w:rsidRDefault="00D77B84" w:rsidP="00D77B84">
      <w:pPr>
        <w:jc w:val="both"/>
        <w:rPr>
          <w:rFonts w:ascii="Garamond" w:eastAsia="Times" w:hAnsi="Garamond" w:cs="Times"/>
          <w:bCs/>
          <w:sz w:val="20"/>
          <w:szCs w:val="20"/>
        </w:rPr>
      </w:pPr>
    </w:p>
    <w:p w14:paraId="2E64833D" w14:textId="77777777" w:rsidR="00D77B84" w:rsidRDefault="00D77B84" w:rsidP="00D77B84">
      <w:pPr>
        <w:jc w:val="both"/>
        <w:rPr>
          <w:rFonts w:ascii="Garamond" w:eastAsia="Times" w:hAnsi="Garamond" w:cs="Times"/>
          <w:bCs/>
          <w:sz w:val="20"/>
          <w:szCs w:val="20"/>
        </w:rPr>
      </w:pPr>
      <w:r>
        <w:rPr>
          <w:rFonts w:ascii="Garamond" w:eastAsia="Times" w:hAnsi="Garamond" w:cs="Times"/>
          <w:bCs/>
          <w:sz w:val="20"/>
          <w:szCs w:val="20"/>
        </w:rPr>
        <w:t>Paso 2: Promedio simple del valor de las 3 cotizaciones</w:t>
      </w:r>
    </w:p>
    <w:p w14:paraId="610B9526" w14:textId="77777777" w:rsidR="00D77B84" w:rsidRDefault="00D77B84" w:rsidP="00D77B84">
      <w:pPr>
        <w:jc w:val="both"/>
        <w:rPr>
          <w:rFonts w:ascii="Garamond" w:eastAsia="Times" w:hAnsi="Garamond" w:cs="Times"/>
          <w:bCs/>
          <w:sz w:val="20"/>
          <w:szCs w:val="20"/>
        </w:rPr>
      </w:pPr>
      <w:r>
        <w:rPr>
          <w:rFonts w:ascii="Garamond" w:eastAsia="Times" w:hAnsi="Garamond" w:cs="Times"/>
          <w:bCs/>
          <w:sz w:val="20"/>
          <w:szCs w:val="20"/>
        </w:rPr>
        <w:t>Paso 3: Desviación estándar del valor de las 3 cotizaciones</w:t>
      </w:r>
    </w:p>
    <w:p w14:paraId="1465B26B" w14:textId="77777777" w:rsidR="00D77B84" w:rsidRDefault="00D77B84" w:rsidP="00D77B84">
      <w:pPr>
        <w:jc w:val="both"/>
        <w:rPr>
          <w:rFonts w:ascii="Garamond" w:eastAsia="Times" w:hAnsi="Garamond" w:cs="Times"/>
          <w:bCs/>
          <w:sz w:val="20"/>
          <w:szCs w:val="20"/>
        </w:rPr>
      </w:pPr>
      <w:r>
        <w:rPr>
          <w:rFonts w:ascii="Garamond" w:eastAsia="Times" w:hAnsi="Garamond" w:cs="Times"/>
          <w:bCs/>
          <w:sz w:val="20"/>
          <w:szCs w:val="20"/>
        </w:rPr>
        <w:t>Paso 4: Establecer el límite superior y límite inferior.</w:t>
      </w:r>
    </w:p>
    <w:p w14:paraId="3090C6E5" w14:textId="0D4D6BD2" w:rsidR="00D77B84" w:rsidRPr="006626A1" w:rsidRDefault="00D77B84" w:rsidP="00EF2CD6">
      <w:pPr>
        <w:jc w:val="both"/>
        <w:rPr>
          <w:rFonts w:ascii="Garamond" w:eastAsia="Times" w:hAnsi="Garamond" w:cs="Times"/>
          <w:bCs/>
          <w:sz w:val="20"/>
          <w:szCs w:val="20"/>
        </w:rPr>
      </w:pPr>
      <w:r>
        <w:rPr>
          <w:rFonts w:ascii="Garamond" w:eastAsia="Times" w:hAnsi="Garamond" w:cs="Times"/>
          <w:bCs/>
          <w:sz w:val="20"/>
          <w:szCs w:val="20"/>
        </w:rPr>
        <w:t xml:space="preserve">Paso 5: Valor de referencia para el ítem a adquirir. </w:t>
      </w:r>
    </w:p>
    <w:p w14:paraId="274FD63F" w14:textId="77777777" w:rsidR="005D7209" w:rsidRPr="006626A1" w:rsidRDefault="005D7209" w:rsidP="00EF2CD6">
      <w:pPr>
        <w:jc w:val="both"/>
        <w:rPr>
          <w:rFonts w:ascii="Garamond" w:eastAsia="Times" w:hAnsi="Garamond" w:cs="Times"/>
          <w:bCs/>
          <w:sz w:val="20"/>
          <w:szCs w:val="20"/>
        </w:rPr>
      </w:pPr>
    </w:p>
    <w:p w14:paraId="0B6B2CB2" w14:textId="5EF6C372" w:rsidR="00BA17F2" w:rsidRDefault="008F6138" w:rsidP="00BA17F2">
      <w:pPr>
        <w:jc w:val="both"/>
        <w:rPr>
          <w:rFonts w:ascii="Garamond" w:eastAsia="Times" w:hAnsi="Garamond" w:cs="Times"/>
          <w:bCs/>
          <w:sz w:val="20"/>
          <w:szCs w:val="20"/>
        </w:rPr>
      </w:pPr>
      <w:r w:rsidRPr="008F6138">
        <w:rPr>
          <w:rFonts w:ascii="Garamond" w:eastAsia="Times" w:hAnsi="Garamond" w:cs="Times"/>
          <w:bCs/>
          <w:sz w:val="20"/>
          <w:szCs w:val="20"/>
        </w:rPr>
        <w:t>NOTA: Las cotizaciones que se realicen deberán estar en el mismo rango, es decir que no presenten entre sí una desviación superior al veinte por ciento (20%); las tres (3) cotizaciones se sumar</w:t>
      </w:r>
      <w:r>
        <w:rPr>
          <w:rFonts w:ascii="Garamond" w:eastAsia="Times" w:hAnsi="Garamond" w:cs="Times"/>
          <w:bCs/>
          <w:sz w:val="20"/>
          <w:szCs w:val="20"/>
        </w:rPr>
        <w:t>á</w:t>
      </w:r>
      <w:r w:rsidRPr="008F6138">
        <w:rPr>
          <w:rFonts w:ascii="Garamond" w:eastAsia="Times" w:hAnsi="Garamond" w:cs="Times"/>
          <w:bCs/>
          <w:sz w:val="20"/>
          <w:szCs w:val="20"/>
        </w:rPr>
        <w:t>n y se dividirán para sacar un promedio, el valor resultante de esta operación será el valor para pagar. Si los precios tienen una variación alta entre sí, se deben adelantar nuevas cotizaciones para concertar el valor de los servicios o elementos requeridos.</w:t>
      </w:r>
    </w:p>
    <w:p w14:paraId="2FA33221" w14:textId="77777777" w:rsidR="001265F3" w:rsidRDefault="001265F3" w:rsidP="00BA17F2">
      <w:pPr>
        <w:jc w:val="both"/>
        <w:rPr>
          <w:rFonts w:ascii="Garamond" w:eastAsia="Times" w:hAnsi="Garamond" w:cs="Times"/>
          <w:bCs/>
          <w:sz w:val="20"/>
          <w:szCs w:val="20"/>
        </w:rPr>
      </w:pPr>
    </w:p>
    <w:p w14:paraId="73D8C9C8" w14:textId="72E509C2" w:rsidR="001265F3" w:rsidRPr="001265F3" w:rsidRDefault="001265F3" w:rsidP="001265F3">
      <w:pPr>
        <w:jc w:val="both"/>
        <w:rPr>
          <w:rFonts w:ascii="Garamond" w:eastAsia="Times" w:hAnsi="Garamond" w:cs="Times"/>
          <w:b/>
          <w:sz w:val="20"/>
          <w:szCs w:val="20"/>
        </w:rPr>
      </w:pPr>
      <w:r w:rsidRPr="001265F3">
        <w:rPr>
          <w:rFonts w:ascii="Garamond" w:eastAsia="Times" w:hAnsi="Garamond" w:cs="Times"/>
          <w:b/>
          <w:sz w:val="20"/>
          <w:szCs w:val="20"/>
        </w:rPr>
        <w:t xml:space="preserve">Ingreso y Salida de Elementos al Almacén: </w:t>
      </w:r>
    </w:p>
    <w:p w14:paraId="5EC1E834" w14:textId="77777777" w:rsidR="001265F3" w:rsidRPr="001265F3" w:rsidRDefault="001265F3" w:rsidP="001265F3">
      <w:pPr>
        <w:jc w:val="both"/>
        <w:rPr>
          <w:rFonts w:ascii="Garamond" w:eastAsia="Times" w:hAnsi="Garamond" w:cs="Times"/>
          <w:bCs/>
          <w:sz w:val="20"/>
          <w:szCs w:val="20"/>
        </w:rPr>
      </w:pPr>
    </w:p>
    <w:p w14:paraId="4FF5F81E" w14:textId="77777777" w:rsidR="001265F3" w:rsidRPr="001265F3" w:rsidRDefault="001265F3" w:rsidP="001265F3">
      <w:pPr>
        <w:jc w:val="both"/>
        <w:rPr>
          <w:rFonts w:ascii="Garamond" w:eastAsia="Times" w:hAnsi="Garamond" w:cs="Times"/>
          <w:bCs/>
          <w:sz w:val="20"/>
          <w:szCs w:val="20"/>
        </w:rPr>
      </w:pPr>
      <w:r w:rsidRPr="001265F3">
        <w:rPr>
          <w:rFonts w:ascii="Garamond" w:eastAsia="Times" w:hAnsi="Garamond" w:cs="Times"/>
          <w:bCs/>
          <w:sz w:val="20"/>
          <w:szCs w:val="20"/>
        </w:rPr>
        <w:t>El contratista siempre que aplique, deberá seguir el proceso dispuesto en la entidad para el trámite de ingreso y egreso de los bienes solicitados en la ejecución del contrato a suscribir con la Alcaldía Local de Los Mártires a través del Almacén:</w:t>
      </w:r>
    </w:p>
    <w:p w14:paraId="2A3C7FF3" w14:textId="77777777" w:rsidR="001265F3" w:rsidRPr="001265F3" w:rsidRDefault="001265F3" w:rsidP="001265F3">
      <w:pPr>
        <w:jc w:val="both"/>
        <w:rPr>
          <w:rFonts w:ascii="Garamond" w:eastAsia="Times" w:hAnsi="Garamond" w:cs="Times"/>
          <w:bCs/>
          <w:sz w:val="20"/>
          <w:szCs w:val="20"/>
        </w:rPr>
      </w:pPr>
    </w:p>
    <w:p w14:paraId="6E055A14" w14:textId="77777777" w:rsidR="001265F3" w:rsidRPr="001265F3" w:rsidRDefault="001265F3" w:rsidP="001265F3">
      <w:pPr>
        <w:jc w:val="both"/>
        <w:rPr>
          <w:rFonts w:ascii="Garamond" w:eastAsia="Times" w:hAnsi="Garamond" w:cs="Times"/>
          <w:bCs/>
          <w:sz w:val="20"/>
          <w:szCs w:val="20"/>
        </w:rPr>
      </w:pPr>
      <w:r w:rsidRPr="001265F3">
        <w:rPr>
          <w:rFonts w:ascii="Garamond" w:eastAsia="Times" w:hAnsi="Garamond" w:cs="Times"/>
          <w:bCs/>
          <w:sz w:val="20"/>
          <w:szCs w:val="20"/>
        </w:rPr>
        <w:t>Para el ingreso el contratista deberá tener en cuenta lo siguiente:</w:t>
      </w:r>
    </w:p>
    <w:p w14:paraId="5E5D9212" w14:textId="77777777" w:rsidR="001265F3" w:rsidRPr="001265F3" w:rsidRDefault="001265F3" w:rsidP="001265F3">
      <w:pPr>
        <w:jc w:val="both"/>
        <w:rPr>
          <w:rFonts w:ascii="Garamond" w:eastAsia="Times" w:hAnsi="Garamond" w:cs="Times"/>
          <w:bCs/>
          <w:sz w:val="20"/>
          <w:szCs w:val="20"/>
        </w:rPr>
      </w:pPr>
    </w:p>
    <w:p w14:paraId="163298AC" w14:textId="77777777" w:rsidR="001265F3" w:rsidRDefault="001265F3" w:rsidP="001265F3">
      <w:pPr>
        <w:pStyle w:val="Prrafodelista"/>
        <w:numPr>
          <w:ilvl w:val="0"/>
          <w:numId w:val="17"/>
        </w:numPr>
        <w:jc w:val="both"/>
        <w:rPr>
          <w:rFonts w:ascii="Garamond" w:eastAsia="Times" w:hAnsi="Garamond" w:cs="Times"/>
          <w:bCs/>
          <w:sz w:val="20"/>
          <w:szCs w:val="20"/>
        </w:rPr>
      </w:pPr>
      <w:r w:rsidRPr="001265F3">
        <w:rPr>
          <w:rFonts w:ascii="Garamond" w:eastAsia="Times" w:hAnsi="Garamond" w:cs="Times"/>
          <w:bCs/>
          <w:sz w:val="20"/>
          <w:szCs w:val="20"/>
        </w:rPr>
        <w:t>Presentar las facturas o documento equivalente conforme a los procedimientos establecidos.</w:t>
      </w:r>
    </w:p>
    <w:p w14:paraId="1C4E69D8" w14:textId="77777777" w:rsidR="001265F3" w:rsidRDefault="001265F3" w:rsidP="001265F3">
      <w:pPr>
        <w:pStyle w:val="Prrafodelista"/>
        <w:numPr>
          <w:ilvl w:val="0"/>
          <w:numId w:val="17"/>
        </w:numPr>
        <w:jc w:val="both"/>
        <w:rPr>
          <w:rFonts w:ascii="Garamond" w:eastAsia="Times" w:hAnsi="Garamond" w:cs="Times"/>
          <w:bCs/>
          <w:sz w:val="20"/>
          <w:szCs w:val="20"/>
        </w:rPr>
      </w:pPr>
      <w:r w:rsidRPr="001265F3">
        <w:rPr>
          <w:rFonts w:ascii="Garamond" w:eastAsia="Times" w:hAnsi="Garamond" w:cs="Times"/>
          <w:bCs/>
          <w:sz w:val="20"/>
          <w:szCs w:val="20"/>
        </w:rPr>
        <w:t>Elaborar acta de entrega de los elementos con aval del supervisor y/o apoyo a la supervisión, en la cual se constate que los elementos que ingresarán al almacén cumplen con las especificaciones técnicas descritas en el presente anexo técnico.</w:t>
      </w:r>
    </w:p>
    <w:p w14:paraId="39B79139" w14:textId="77777777" w:rsidR="001265F3" w:rsidRDefault="001265F3" w:rsidP="001265F3">
      <w:pPr>
        <w:pStyle w:val="Prrafodelista"/>
        <w:numPr>
          <w:ilvl w:val="0"/>
          <w:numId w:val="17"/>
        </w:numPr>
        <w:jc w:val="both"/>
        <w:rPr>
          <w:rFonts w:ascii="Garamond" w:eastAsia="Times" w:hAnsi="Garamond" w:cs="Times"/>
          <w:bCs/>
          <w:sz w:val="20"/>
          <w:szCs w:val="20"/>
        </w:rPr>
      </w:pPr>
      <w:r w:rsidRPr="001265F3">
        <w:rPr>
          <w:rFonts w:ascii="Garamond" w:eastAsia="Times" w:hAnsi="Garamond" w:cs="Times"/>
          <w:bCs/>
          <w:sz w:val="20"/>
          <w:szCs w:val="20"/>
        </w:rPr>
        <w:t>Entregar en buen estado, nuevos y de primera calidad los productos contractados.</w:t>
      </w:r>
    </w:p>
    <w:p w14:paraId="04ADFC51" w14:textId="77777777" w:rsidR="001265F3" w:rsidRDefault="001265F3" w:rsidP="001265F3">
      <w:pPr>
        <w:pStyle w:val="Prrafodelista"/>
        <w:numPr>
          <w:ilvl w:val="0"/>
          <w:numId w:val="17"/>
        </w:numPr>
        <w:jc w:val="both"/>
        <w:rPr>
          <w:rFonts w:ascii="Garamond" w:eastAsia="Times" w:hAnsi="Garamond" w:cs="Times"/>
          <w:bCs/>
          <w:sz w:val="20"/>
          <w:szCs w:val="20"/>
        </w:rPr>
      </w:pPr>
      <w:r w:rsidRPr="001265F3">
        <w:rPr>
          <w:rFonts w:ascii="Garamond" w:eastAsia="Times" w:hAnsi="Garamond" w:cs="Times"/>
          <w:bCs/>
          <w:sz w:val="20"/>
          <w:szCs w:val="20"/>
        </w:rPr>
        <w:t>En caso de existir elementos y/o servicios alquilados y/o contratados, el contratista presentará, previo a las actividades, en Comité Técnico los correspondientes convenios y/o facturas para aval del supervisor y/o apoyo a la supervisión, a fin de verificar que cumplan con los parámetros definidos en el anexo técnico, estudios previos y contrato garantizando que los eventos y/o actividades resulten conforme a lo contratado y requerido por la Alcaldía Local de Los Mártires.</w:t>
      </w:r>
    </w:p>
    <w:p w14:paraId="209DDF4D" w14:textId="3F038264" w:rsidR="001265F3" w:rsidRPr="001265F3" w:rsidRDefault="001265F3" w:rsidP="001265F3">
      <w:pPr>
        <w:pStyle w:val="Prrafodelista"/>
        <w:numPr>
          <w:ilvl w:val="0"/>
          <w:numId w:val="17"/>
        </w:numPr>
        <w:jc w:val="both"/>
        <w:rPr>
          <w:rFonts w:ascii="Garamond" w:eastAsia="Times" w:hAnsi="Garamond" w:cs="Times"/>
          <w:bCs/>
          <w:sz w:val="20"/>
          <w:szCs w:val="20"/>
        </w:rPr>
      </w:pPr>
      <w:r w:rsidRPr="001265F3">
        <w:rPr>
          <w:rFonts w:ascii="Garamond" w:eastAsia="Times" w:hAnsi="Garamond" w:cs="Times"/>
          <w:bCs/>
          <w:sz w:val="20"/>
          <w:szCs w:val="20"/>
        </w:rPr>
        <w:t>Al finalizar el convenio, en caso de que existan elementos devolutivos y que estos se encuentren en buen estado de uso, se devolverán al almacén de la Alcaldía Local de Los Mártires mediante acta.</w:t>
      </w:r>
    </w:p>
    <w:p w14:paraId="638C5C3F" w14:textId="77777777" w:rsidR="001265F3" w:rsidRPr="001265F3" w:rsidRDefault="001265F3" w:rsidP="001265F3">
      <w:pPr>
        <w:jc w:val="both"/>
        <w:rPr>
          <w:rFonts w:ascii="Garamond" w:eastAsia="Times" w:hAnsi="Garamond" w:cs="Times"/>
          <w:bCs/>
          <w:sz w:val="20"/>
          <w:szCs w:val="20"/>
        </w:rPr>
      </w:pPr>
    </w:p>
    <w:p w14:paraId="42539FE8" w14:textId="1ABBBD79" w:rsidR="001265F3" w:rsidRDefault="001265F3" w:rsidP="001265F3">
      <w:pPr>
        <w:jc w:val="both"/>
        <w:rPr>
          <w:rFonts w:ascii="Garamond" w:eastAsia="Times" w:hAnsi="Garamond" w:cs="Times"/>
          <w:bCs/>
          <w:sz w:val="20"/>
          <w:szCs w:val="20"/>
        </w:rPr>
      </w:pPr>
      <w:r w:rsidRPr="001265F3">
        <w:rPr>
          <w:rFonts w:ascii="Garamond" w:eastAsia="Times" w:hAnsi="Garamond" w:cs="Times"/>
          <w:bCs/>
          <w:sz w:val="20"/>
          <w:szCs w:val="20"/>
        </w:rPr>
        <w:t>Nota 1: Para legalizar el recibo de los bienes que físicamente no ingresan al Almacén, en el lugar de recibo, deberá levantarse un documento o acta de recibo firmado por el proveedor y por el funcionario responsable del área o de quien tenga a cargo el control de ejecución del contrato. Si el representante del Almacén y Bodega o su delegado no pueden estar presentes, quien recibe, al siguiente día hábil deberá enviar la documentación al responsable del Almacén y Bodega para que se elabore y perfeccione de forma inmediata el ingreso en los registros de la entidad.</w:t>
      </w:r>
    </w:p>
    <w:p w14:paraId="2BAC73C5" w14:textId="77777777" w:rsidR="00FF070C" w:rsidRDefault="00FF070C" w:rsidP="001265F3">
      <w:pPr>
        <w:jc w:val="both"/>
        <w:rPr>
          <w:rFonts w:ascii="Garamond" w:eastAsia="Times" w:hAnsi="Garamond" w:cs="Times"/>
          <w:bCs/>
          <w:sz w:val="20"/>
          <w:szCs w:val="20"/>
        </w:rPr>
      </w:pPr>
    </w:p>
    <w:p w14:paraId="4221F7CA" w14:textId="0B45DC38" w:rsidR="00FF070C" w:rsidRPr="001265F3" w:rsidRDefault="00FF070C" w:rsidP="00FF070C">
      <w:pPr>
        <w:jc w:val="both"/>
        <w:rPr>
          <w:rFonts w:ascii="Garamond" w:eastAsia="Times" w:hAnsi="Garamond" w:cs="Times"/>
          <w:b/>
          <w:sz w:val="20"/>
          <w:szCs w:val="20"/>
        </w:rPr>
      </w:pPr>
      <w:r>
        <w:rPr>
          <w:rFonts w:ascii="Garamond" w:eastAsia="Times" w:hAnsi="Garamond" w:cs="Times"/>
          <w:b/>
          <w:sz w:val="20"/>
          <w:szCs w:val="20"/>
        </w:rPr>
        <w:t>Entrega de</w:t>
      </w:r>
      <w:r w:rsidRPr="001265F3">
        <w:rPr>
          <w:rFonts w:ascii="Garamond" w:eastAsia="Times" w:hAnsi="Garamond" w:cs="Times"/>
          <w:b/>
          <w:sz w:val="20"/>
          <w:szCs w:val="20"/>
        </w:rPr>
        <w:t xml:space="preserve"> Elementos al</w:t>
      </w:r>
      <w:r>
        <w:rPr>
          <w:rFonts w:ascii="Garamond" w:eastAsia="Times" w:hAnsi="Garamond" w:cs="Times"/>
          <w:b/>
          <w:sz w:val="20"/>
          <w:szCs w:val="20"/>
        </w:rPr>
        <w:t xml:space="preserve"> Consejo Local de gestión de riesgo y cambio climático-</w:t>
      </w:r>
      <w:r w:rsidRPr="001265F3">
        <w:rPr>
          <w:rFonts w:ascii="Garamond" w:eastAsia="Times" w:hAnsi="Garamond" w:cs="Times"/>
          <w:b/>
          <w:sz w:val="20"/>
          <w:szCs w:val="20"/>
        </w:rPr>
        <w:t xml:space="preserve"> </w:t>
      </w:r>
      <w:r>
        <w:rPr>
          <w:rFonts w:ascii="Garamond" w:eastAsia="Times" w:hAnsi="Garamond" w:cs="Times"/>
          <w:b/>
          <w:sz w:val="20"/>
          <w:szCs w:val="20"/>
        </w:rPr>
        <w:t>CLGRCC</w:t>
      </w:r>
      <w:r w:rsidRPr="001265F3">
        <w:rPr>
          <w:rFonts w:ascii="Garamond" w:eastAsia="Times" w:hAnsi="Garamond" w:cs="Times"/>
          <w:b/>
          <w:sz w:val="20"/>
          <w:szCs w:val="20"/>
        </w:rPr>
        <w:t xml:space="preserve"> </w:t>
      </w:r>
    </w:p>
    <w:p w14:paraId="2C2BD6C7" w14:textId="77777777" w:rsidR="00FF070C" w:rsidRPr="001265F3" w:rsidRDefault="00FF070C" w:rsidP="00FF070C">
      <w:pPr>
        <w:jc w:val="both"/>
        <w:rPr>
          <w:rFonts w:ascii="Garamond" w:eastAsia="Times" w:hAnsi="Garamond" w:cs="Times"/>
          <w:bCs/>
          <w:sz w:val="20"/>
          <w:szCs w:val="20"/>
        </w:rPr>
      </w:pPr>
    </w:p>
    <w:p w14:paraId="25B86718" w14:textId="6D2D1B32" w:rsidR="00483EAE" w:rsidRPr="006626A1" w:rsidRDefault="00FF070C" w:rsidP="00FF070C">
      <w:pPr>
        <w:jc w:val="both"/>
        <w:rPr>
          <w:rFonts w:ascii="Garamond" w:eastAsia="Times" w:hAnsi="Garamond" w:cs="Times"/>
          <w:bCs/>
          <w:sz w:val="20"/>
          <w:szCs w:val="20"/>
        </w:rPr>
      </w:pPr>
      <w:r w:rsidRPr="001265F3">
        <w:rPr>
          <w:rFonts w:ascii="Garamond" w:eastAsia="Times" w:hAnsi="Garamond" w:cs="Times"/>
          <w:bCs/>
          <w:sz w:val="20"/>
          <w:szCs w:val="20"/>
        </w:rPr>
        <w:t>El contratista</w:t>
      </w:r>
      <w:r>
        <w:rPr>
          <w:rFonts w:ascii="Garamond" w:eastAsia="Times" w:hAnsi="Garamond" w:cs="Times"/>
          <w:bCs/>
          <w:sz w:val="20"/>
          <w:szCs w:val="20"/>
        </w:rPr>
        <w:t xml:space="preserve"> deberá solicitar un espacio en una </w:t>
      </w:r>
      <w:r w:rsidR="009D169E">
        <w:rPr>
          <w:rFonts w:ascii="Garamond" w:eastAsia="Times" w:hAnsi="Garamond" w:cs="Times"/>
          <w:bCs/>
          <w:sz w:val="20"/>
          <w:szCs w:val="20"/>
        </w:rPr>
        <w:t xml:space="preserve">de las </w:t>
      </w:r>
      <w:r>
        <w:rPr>
          <w:rFonts w:ascii="Garamond" w:eastAsia="Times" w:hAnsi="Garamond" w:cs="Times"/>
          <w:bCs/>
          <w:sz w:val="20"/>
          <w:szCs w:val="20"/>
        </w:rPr>
        <w:t>sesi</w:t>
      </w:r>
      <w:r w:rsidR="009D169E">
        <w:rPr>
          <w:rFonts w:ascii="Garamond" w:eastAsia="Times" w:hAnsi="Garamond" w:cs="Times"/>
          <w:bCs/>
          <w:sz w:val="20"/>
          <w:szCs w:val="20"/>
        </w:rPr>
        <w:t>ones</w:t>
      </w:r>
      <w:r>
        <w:rPr>
          <w:rFonts w:ascii="Garamond" w:eastAsia="Times" w:hAnsi="Garamond" w:cs="Times"/>
          <w:bCs/>
          <w:sz w:val="20"/>
          <w:szCs w:val="20"/>
        </w:rPr>
        <w:t xml:space="preserve"> del Consejo Local de gestión de riesgo y cambio climático</w:t>
      </w:r>
      <w:r w:rsidR="009D169E">
        <w:rPr>
          <w:rFonts w:ascii="Garamond" w:eastAsia="Times" w:hAnsi="Garamond" w:cs="Times"/>
          <w:bCs/>
          <w:sz w:val="20"/>
          <w:szCs w:val="20"/>
        </w:rPr>
        <w:t xml:space="preserve"> de Los Mártires,</w:t>
      </w:r>
      <w:r>
        <w:rPr>
          <w:rFonts w:ascii="Garamond" w:eastAsia="Times" w:hAnsi="Garamond" w:cs="Times"/>
          <w:bCs/>
          <w:sz w:val="20"/>
          <w:szCs w:val="20"/>
        </w:rPr>
        <w:t xml:space="preserve"> en la cual se den a conocer todos los</w:t>
      </w:r>
      <w:r w:rsidR="009D169E">
        <w:rPr>
          <w:rFonts w:ascii="Garamond" w:eastAsia="Times" w:hAnsi="Garamond" w:cs="Times"/>
          <w:bCs/>
          <w:sz w:val="20"/>
          <w:szCs w:val="20"/>
        </w:rPr>
        <w:t xml:space="preserve"> el</w:t>
      </w:r>
      <w:r>
        <w:rPr>
          <w:rFonts w:ascii="Garamond" w:eastAsia="Times" w:hAnsi="Garamond" w:cs="Times"/>
          <w:bCs/>
          <w:sz w:val="20"/>
          <w:szCs w:val="20"/>
        </w:rPr>
        <w:t>ementos adquiridos, solicitados previamente por el mismo Consejo</w:t>
      </w:r>
      <w:r w:rsidR="009D169E">
        <w:rPr>
          <w:rFonts w:ascii="Garamond" w:eastAsia="Times" w:hAnsi="Garamond" w:cs="Times"/>
          <w:bCs/>
          <w:sz w:val="20"/>
          <w:szCs w:val="20"/>
        </w:rPr>
        <w:t>, dando cumplimiento al compromiso de fortalecer la capacidad de atención de emergencias en la localidad.</w:t>
      </w:r>
    </w:p>
    <w:p w14:paraId="4AC5AB18" w14:textId="77777777" w:rsidR="00190675" w:rsidRPr="006626A1" w:rsidRDefault="00190675" w:rsidP="006E3AF1">
      <w:pPr>
        <w:jc w:val="both"/>
        <w:rPr>
          <w:rFonts w:ascii="Garamond" w:eastAsia="Times" w:hAnsi="Garamond" w:cs="Times"/>
          <w:b/>
          <w:color w:val="FF0000"/>
          <w:sz w:val="20"/>
          <w:szCs w:val="20"/>
        </w:rPr>
      </w:pPr>
    </w:p>
    <w:p w14:paraId="06F7C18A" w14:textId="1952B6D4" w:rsidR="0077587E" w:rsidRPr="002F51A9" w:rsidRDefault="0077587E" w:rsidP="0077587E">
      <w:pPr>
        <w:jc w:val="center"/>
        <w:rPr>
          <w:rFonts w:ascii="Garamond" w:eastAsia="Times" w:hAnsi="Garamond" w:cs="Times"/>
          <w:b/>
          <w:color w:val="000000" w:themeColor="text1"/>
          <w:sz w:val="20"/>
          <w:szCs w:val="20"/>
        </w:rPr>
      </w:pPr>
      <w:r w:rsidRPr="002F51A9">
        <w:rPr>
          <w:rFonts w:ascii="Garamond" w:eastAsia="Times" w:hAnsi="Garamond" w:cs="Times"/>
          <w:b/>
          <w:color w:val="000000" w:themeColor="text1"/>
          <w:sz w:val="20"/>
          <w:szCs w:val="20"/>
        </w:rPr>
        <w:t>FLUJO DE APROBACIÓN</w:t>
      </w:r>
    </w:p>
    <w:p w14:paraId="153C99A4" w14:textId="50DEEC03" w:rsidR="0077587E" w:rsidRPr="002F51A9" w:rsidRDefault="0077587E" w:rsidP="0077587E">
      <w:pPr>
        <w:jc w:val="center"/>
        <w:rPr>
          <w:rFonts w:ascii="Garamond" w:eastAsia="Times" w:hAnsi="Garamond" w:cs="Times"/>
          <w:b/>
          <w:color w:val="000000" w:themeColor="text1"/>
          <w:sz w:val="16"/>
          <w:szCs w:val="16"/>
        </w:rPr>
      </w:pPr>
    </w:p>
    <w:p w14:paraId="13111B37" w14:textId="77777777" w:rsidR="0077587E" w:rsidRPr="002F51A9" w:rsidRDefault="0077587E" w:rsidP="0077587E">
      <w:pPr>
        <w:jc w:val="center"/>
        <w:rPr>
          <w:rFonts w:ascii="Garamond" w:eastAsia="Times" w:hAnsi="Garamond" w:cs="Times"/>
          <w:b/>
          <w:color w:val="000000" w:themeColor="text1"/>
          <w:sz w:val="16"/>
          <w:szCs w:val="16"/>
        </w:rPr>
      </w:pPr>
    </w:p>
    <w:tbl>
      <w:tblPr>
        <w:tblW w:w="9469" w:type="dxa"/>
        <w:tblInd w:w="-5" w:type="dxa"/>
        <w:tblLayout w:type="fixed"/>
        <w:tblLook w:val="04A0" w:firstRow="1" w:lastRow="0" w:firstColumn="1" w:lastColumn="0" w:noHBand="0" w:noVBand="1"/>
      </w:tblPr>
      <w:tblGrid>
        <w:gridCol w:w="3544"/>
        <w:gridCol w:w="3786"/>
        <w:gridCol w:w="2139"/>
      </w:tblGrid>
      <w:tr w:rsidR="003736E2" w:rsidRPr="002F51A9" w14:paraId="6D0AB3F8" w14:textId="77777777" w:rsidTr="002F51A9">
        <w:trPr>
          <w:trHeight w:val="252"/>
        </w:trPr>
        <w:tc>
          <w:tcPr>
            <w:tcW w:w="3544" w:type="dxa"/>
            <w:tcBorders>
              <w:top w:val="single" w:sz="4" w:space="0" w:color="000000"/>
              <w:left w:val="single" w:sz="4" w:space="0" w:color="000000"/>
              <w:bottom w:val="single" w:sz="4" w:space="0" w:color="000000"/>
              <w:right w:val="nil"/>
            </w:tcBorders>
            <w:shd w:val="clear" w:color="auto" w:fill="E7E6E6" w:themeFill="background2"/>
            <w:hideMark/>
          </w:tcPr>
          <w:p w14:paraId="702325F8" w14:textId="62AC10A2" w:rsidR="003736E2" w:rsidRPr="002F51A9" w:rsidRDefault="003736E2" w:rsidP="00AF37D7">
            <w:pPr>
              <w:jc w:val="center"/>
              <w:rPr>
                <w:rFonts w:ascii="Garamond" w:hAnsi="Garamond" w:cs="Arial"/>
                <w:b/>
                <w:bCs/>
                <w:sz w:val="18"/>
                <w:szCs w:val="18"/>
              </w:rPr>
            </w:pPr>
            <w:r w:rsidRPr="002F51A9">
              <w:rPr>
                <w:rFonts w:ascii="Garamond" w:hAnsi="Garamond" w:cs="Arial"/>
                <w:b/>
                <w:bCs/>
                <w:sz w:val="18"/>
                <w:szCs w:val="18"/>
              </w:rPr>
              <w:lastRenderedPageBreak/>
              <w:t>Elaboró</w:t>
            </w:r>
            <w:r w:rsidR="0077587E" w:rsidRPr="002F51A9">
              <w:rPr>
                <w:rFonts w:ascii="Garamond" w:hAnsi="Garamond" w:cs="Arial"/>
                <w:b/>
                <w:bCs/>
                <w:sz w:val="18"/>
                <w:szCs w:val="18"/>
              </w:rPr>
              <w:t xml:space="preserve"> Aspectos técnicos</w:t>
            </w:r>
          </w:p>
        </w:tc>
        <w:tc>
          <w:tcPr>
            <w:tcW w:w="3786" w:type="dxa"/>
            <w:tcBorders>
              <w:top w:val="single" w:sz="4" w:space="0" w:color="000000"/>
              <w:left w:val="single" w:sz="4" w:space="0" w:color="000000"/>
              <w:bottom w:val="single" w:sz="4" w:space="0" w:color="000000"/>
              <w:right w:val="nil"/>
            </w:tcBorders>
            <w:shd w:val="clear" w:color="auto" w:fill="E7E6E6" w:themeFill="background2"/>
            <w:hideMark/>
          </w:tcPr>
          <w:p w14:paraId="0F748D36" w14:textId="77777777" w:rsidR="003736E2" w:rsidRPr="002F51A9" w:rsidRDefault="003736E2" w:rsidP="00AF37D7">
            <w:pPr>
              <w:jc w:val="center"/>
              <w:rPr>
                <w:rFonts w:ascii="Garamond" w:hAnsi="Garamond" w:cs="Arial"/>
                <w:b/>
                <w:bCs/>
                <w:sz w:val="18"/>
                <w:szCs w:val="18"/>
              </w:rPr>
            </w:pPr>
            <w:r w:rsidRPr="002F51A9">
              <w:rPr>
                <w:rFonts w:ascii="Garamond" w:hAnsi="Garamond" w:cs="Arial"/>
                <w:b/>
                <w:bCs/>
                <w:sz w:val="18"/>
                <w:szCs w:val="18"/>
              </w:rPr>
              <w:t>Dependencia</w:t>
            </w:r>
          </w:p>
        </w:tc>
        <w:tc>
          <w:tcPr>
            <w:tcW w:w="2139"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055A1CAC" w14:textId="7DAAD107" w:rsidR="003736E2" w:rsidRPr="002F51A9" w:rsidRDefault="003736E2" w:rsidP="00AF37D7">
            <w:pPr>
              <w:jc w:val="center"/>
              <w:rPr>
                <w:rFonts w:ascii="Garamond" w:hAnsi="Garamond"/>
                <w:b/>
                <w:bCs/>
                <w:sz w:val="18"/>
                <w:szCs w:val="18"/>
              </w:rPr>
            </w:pPr>
            <w:r w:rsidRPr="002F51A9">
              <w:rPr>
                <w:rFonts w:ascii="Garamond" w:hAnsi="Garamond" w:cs="Arial"/>
                <w:b/>
                <w:bCs/>
                <w:sz w:val="18"/>
                <w:szCs w:val="18"/>
              </w:rPr>
              <w:t>Firma</w:t>
            </w:r>
          </w:p>
        </w:tc>
      </w:tr>
      <w:tr w:rsidR="003736E2" w:rsidRPr="002F51A9" w14:paraId="284C51AC" w14:textId="77777777" w:rsidTr="002F51A9">
        <w:trPr>
          <w:trHeight w:val="170"/>
        </w:trPr>
        <w:tc>
          <w:tcPr>
            <w:tcW w:w="3544" w:type="dxa"/>
            <w:tcBorders>
              <w:top w:val="single" w:sz="4" w:space="0" w:color="000000"/>
              <w:left w:val="single" w:sz="4" w:space="0" w:color="000000"/>
              <w:bottom w:val="single" w:sz="4" w:space="0" w:color="000000"/>
              <w:right w:val="nil"/>
            </w:tcBorders>
          </w:tcPr>
          <w:p w14:paraId="7DB0D2A6" w14:textId="43C4EFB5" w:rsidR="003736E2" w:rsidRPr="002F51A9" w:rsidRDefault="002F51A9" w:rsidP="00AF37D7">
            <w:pPr>
              <w:jc w:val="center"/>
              <w:rPr>
                <w:rFonts w:ascii="Garamond" w:hAnsi="Garamond" w:cs="Arial"/>
                <w:sz w:val="18"/>
                <w:szCs w:val="18"/>
              </w:rPr>
            </w:pPr>
            <w:r w:rsidRPr="002F51A9">
              <w:rPr>
                <w:rFonts w:ascii="Garamond" w:hAnsi="Garamond" w:cs="Arial"/>
                <w:sz w:val="18"/>
                <w:szCs w:val="18"/>
              </w:rPr>
              <w:t>Luisa Fernanda Coronado</w:t>
            </w:r>
          </w:p>
        </w:tc>
        <w:tc>
          <w:tcPr>
            <w:tcW w:w="3786" w:type="dxa"/>
            <w:tcBorders>
              <w:top w:val="single" w:sz="4" w:space="0" w:color="000000"/>
              <w:left w:val="single" w:sz="4" w:space="0" w:color="000000"/>
              <w:bottom w:val="single" w:sz="4" w:space="0" w:color="000000"/>
              <w:right w:val="nil"/>
            </w:tcBorders>
          </w:tcPr>
          <w:p w14:paraId="7E4F826C" w14:textId="32334381" w:rsidR="003736E2" w:rsidRPr="002F51A9" w:rsidRDefault="0094331C" w:rsidP="00AF37D7">
            <w:pPr>
              <w:snapToGrid w:val="0"/>
              <w:jc w:val="center"/>
              <w:rPr>
                <w:rFonts w:ascii="Garamond" w:hAnsi="Garamond" w:cs="Arial"/>
                <w:sz w:val="18"/>
                <w:szCs w:val="18"/>
              </w:rPr>
            </w:pPr>
            <w:r w:rsidRPr="002F51A9">
              <w:rPr>
                <w:rFonts w:ascii="Garamond" w:hAnsi="Garamond" w:cs="Arial"/>
                <w:sz w:val="18"/>
                <w:szCs w:val="18"/>
              </w:rPr>
              <w:t>Planeación FDLM</w:t>
            </w:r>
          </w:p>
        </w:tc>
        <w:tc>
          <w:tcPr>
            <w:tcW w:w="2139" w:type="dxa"/>
            <w:tcBorders>
              <w:top w:val="single" w:sz="4" w:space="0" w:color="000000"/>
              <w:left w:val="single" w:sz="4" w:space="0" w:color="000000"/>
              <w:bottom w:val="single" w:sz="4" w:space="0" w:color="000000"/>
              <w:right w:val="single" w:sz="4" w:space="0" w:color="000000"/>
            </w:tcBorders>
          </w:tcPr>
          <w:p w14:paraId="4B4B7174" w14:textId="77777777" w:rsidR="003736E2" w:rsidRPr="002F51A9" w:rsidRDefault="003736E2" w:rsidP="00AF37D7">
            <w:pPr>
              <w:snapToGrid w:val="0"/>
              <w:jc w:val="center"/>
              <w:rPr>
                <w:rFonts w:ascii="Garamond" w:hAnsi="Garamond" w:cs="Arial"/>
                <w:sz w:val="18"/>
                <w:szCs w:val="18"/>
              </w:rPr>
            </w:pPr>
          </w:p>
        </w:tc>
      </w:tr>
      <w:tr w:rsidR="0077587E" w:rsidRPr="002F51A9" w14:paraId="45C7A80D" w14:textId="77777777" w:rsidTr="002F51A9">
        <w:trPr>
          <w:trHeight w:val="155"/>
        </w:trPr>
        <w:tc>
          <w:tcPr>
            <w:tcW w:w="3544" w:type="dxa"/>
            <w:tcBorders>
              <w:top w:val="single" w:sz="4" w:space="0" w:color="000000"/>
              <w:left w:val="single" w:sz="4" w:space="0" w:color="000000"/>
              <w:bottom w:val="single" w:sz="4" w:space="0" w:color="000000"/>
              <w:right w:val="nil"/>
            </w:tcBorders>
            <w:shd w:val="clear" w:color="auto" w:fill="E7E6E6" w:themeFill="background2"/>
            <w:hideMark/>
          </w:tcPr>
          <w:p w14:paraId="2EE01451" w14:textId="77777777" w:rsidR="0077587E" w:rsidRPr="002F51A9" w:rsidRDefault="0077587E" w:rsidP="00AF37D7">
            <w:pPr>
              <w:snapToGrid w:val="0"/>
              <w:jc w:val="center"/>
              <w:rPr>
                <w:rFonts w:ascii="Garamond" w:hAnsi="Garamond" w:cs="Arial"/>
                <w:b/>
                <w:bCs/>
                <w:sz w:val="18"/>
                <w:szCs w:val="18"/>
              </w:rPr>
            </w:pPr>
            <w:r w:rsidRPr="002F51A9">
              <w:rPr>
                <w:rFonts w:ascii="Garamond" w:hAnsi="Garamond" w:cs="Arial"/>
                <w:b/>
                <w:bCs/>
                <w:sz w:val="18"/>
                <w:szCs w:val="18"/>
              </w:rPr>
              <w:t>Revisó aspectos técnicos</w:t>
            </w:r>
          </w:p>
        </w:tc>
        <w:tc>
          <w:tcPr>
            <w:tcW w:w="3786" w:type="dxa"/>
            <w:tcBorders>
              <w:top w:val="single" w:sz="4" w:space="0" w:color="000000"/>
              <w:left w:val="single" w:sz="4" w:space="0" w:color="000000"/>
              <w:bottom w:val="single" w:sz="4" w:space="0" w:color="000000"/>
              <w:right w:val="nil"/>
            </w:tcBorders>
            <w:shd w:val="clear" w:color="auto" w:fill="E7E6E6" w:themeFill="background2"/>
            <w:hideMark/>
          </w:tcPr>
          <w:p w14:paraId="65782EE8" w14:textId="77777777" w:rsidR="0077587E" w:rsidRPr="002F51A9" w:rsidRDefault="0077587E" w:rsidP="00AF37D7">
            <w:pPr>
              <w:snapToGrid w:val="0"/>
              <w:jc w:val="center"/>
              <w:rPr>
                <w:rFonts w:ascii="Garamond" w:hAnsi="Garamond" w:cs="Arial"/>
                <w:b/>
                <w:bCs/>
                <w:sz w:val="18"/>
                <w:szCs w:val="18"/>
              </w:rPr>
            </w:pPr>
            <w:r w:rsidRPr="002F51A9">
              <w:rPr>
                <w:rFonts w:ascii="Garamond" w:hAnsi="Garamond" w:cs="Arial"/>
                <w:b/>
                <w:bCs/>
                <w:sz w:val="18"/>
                <w:szCs w:val="18"/>
              </w:rPr>
              <w:t>Dependencia</w:t>
            </w:r>
          </w:p>
        </w:tc>
        <w:tc>
          <w:tcPr>
            <w:tcW w:w="2139"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4EAC5F0F" w14:textId="63603A56" w:rsidR="0077587E" w:rsidRPr="002F51A9" w:rsidRDefault="0077587E" w:rsidP="00AF37D7">
            <w:pPr>
              <w:snapToGrid w:val="0"/>
              <w:jc w:val="center"/>
              <w:rPr>
                <w:rFonts w:ascii="Garamond" w:hAnsi="Garamond" w:cs="Arial"/>
                <w:b/>
                <w:bCs/>
                <w:sz w:val="18"/>
                <w:szCs w:val="18"/>
              </w:rPr>
            </w:pPr>
            <w:r w:rsidRPr="002F51A9">
              <w:rPr>
                <w:rFonts w:ascii="Garamond" w:hAnsi="Garamond" w:cs="Arial"/>
                <w:b/>
                <w:bCs/>
                <w:sz w:val="18"/>
                <w:szCs w:val="18"/>
              </w:rPr>
              <w:t>Firma</w:t>
            </w:r>
          </w:p>
        </w:tc>
      </w:tr>
      <w:tr w:rsidR="0077587E" w:rsidRPr="002F51A9" w14:paraId="1710C20C" w14:textId="77777777" w:rsidTr="002F51A9">
        <w:trPr>
          <w:trHeight w:val="141"/>
        </w:trPr>
        <w:tc>
          <w:tcPr>
            <w:tcW w:w="3544" w:type="dxa"/>
            <w:tcBorders>
              <w:top w:val="single" w:sz="4" w:space="0" w:color="000000"/>
              <w:left w:val="single" w:sz="4" w:space="0" w:color="000000"/>
              <w:bottom w:val="single" w:sz="4" w:space="0" w:color="000000"/>
              <w:right w:val="nil"/>
            </w:tcBorders>
          </w:tcPr>
          <w:p w14:paraId="1786E041" w14:textId="5737A8EB" w:rsidR="0077587E" w:rsidRPr="002F51A9" w:rsidRDefault="0094331C" w:rsidP="00AF37D7">
            <w:pPr>
              <w:snapToGrid w:val="0"/>
              <w:jc w:val="center"/>
              <w:rPr>
                <w:rFonts w:ascii="Garamond" w:hAnsi="Garamond" w:cs="Arial"/>
                <w:sz w:val="18"/>
                <w:szCs w:val="18"/>
              </w:rPr>
            </w:pPr>
            <w:r w:rsidRPr="002F51A9">
              <w:rPr>
                <w:rFonts w:ascii="Garamond" w:hAnsi="Garamond" w:cs="Arial"/>
                <w:sz w:val="18"/>
                <w:szCs w:val="18"/>
              </w:rPr>
              <w:t>Nayibeth Lorena Flórez Duque</w:t>
            </w:r>
          </w:p>
        </w:tc>
        <w:tc>
          <w:tcPr>
            <w:tcW w:w="3786" w:type="dxa"/>
            <w:tcBorders>
              <w:top w:val="single" w:sz="4" w:space="0" w:color="000000"/>
              <w:left w:val="single" w:sz="4" w:space="0" w:color="000000"/>
              <w:bottom w:val="single" w:sz="4" w:space="0" w:color="000000"/>
              <w:right w:val="nil"/>
            </w:tcBorders>
          </w:tcPr>
          <w:p w14:paraId="2C55D5D0" w14:textId="3CCB8AE9" w:rsidR="0077587E" w:rsidRPr="002F51A9" w:rsidRDefault="0094331C" w:rsidP="00AF37D7">
            <w:pPr>
              <w:snapToGrid w:val="0"/>
              <w:jc w:val="center"/>
              <w:rPr>
                <w:rFonts w:ascii="Garamond" w:hAnsi="Garamond" w:cs="Arial"/>
                <w:sz w:val="18"/>
                <w:szCs w:val="18"/>
              </w:rPr>
            </w:pPr>
            <w:r w:rsidRPr="002F51A9">
              <w:rPr>
                <w:rFonts w:ascii="Garamond" w:hAnsi="Garamond" w:cs="Arial"/>
                <w:sz w:val="18"/>
                <w:szCs w:val="18"/>
              </w:rPr>
              <w:t>Planeación FDLM</w:t>
            </w:r>
          </w:p>
        </w:tc>
        <w:tc>
          <w:tcPr>
            <w:tcW w:w="2139" w:type="dxa"/>
            <w:tcBorders>
              <w:top w:val="single" w:sz="4" w:space="0" w:color="000000"/>
              <w:left w:val="single" w:sz="4" w:space="0" w:color="000000"/>
              <w:bottom w:val="single" w:sz="4" w:space="0" w:color="000000"/>
              <w:right w:val="single" w:sz="4" w:space="0" w:color="000000"/>
            </w:tcBorders>
          </w:tcPr>
          <w:p w14:paraId="73F848E0" w14:textId="77777777" w:rsidR="0077587E" w:rsidRPr="002F51A9" w:rsidRDefault="0077587E" w:rsidP="00AF37D7">
            <w:pPr>
              <w:snapToGrid w:val="0"/>
              <w:jc w:val="center"/>
              <w:rPr>
                <w:rFonts w:ascii="Garamond" w:hAnsi="Garamond" w:cs="Arial"/>
                <w:sz w:val="18"/>
                <w:szCs w:val="18"/>
              </w:rPr>
            </w:pPr>
          </w:p>
        </w:tc>
      </w:tr>
      <w:tr w:rsidR="0077587E" w:rsidRPr="002F51A9" w14:paraId="792B2CF6" w14:textId="77777777" w:rsidTr="002F51A9">
        <w:trPr>
          <w:trHeight w:val="155"/>
        </w:trPr>
        <w:tc>
          <w:tcPr>
            <w:tcW w:w="3544" w:type="dxa"/>
            <w:tcBorders>
              <w:top w:val="single" w:sz="4" w:space="0" w:color="000000"/>
              <w:left w:val="single" w:sz="4" w:space="0" w:color="000000"/>
              <w:bottom w:val="single" w:sz="4" w:space="0" w:color="000000"/>
              <w:right w:val="nil"/>
            </w:tcBorders>
            <w:shd w:val="clear" w:color="auto" w:fill="E7E6E6" w:themeFill="background2"/>
            <w:hideMark/>
          </w:tcPr>
          <w:p w14:paraId="78F105D2" w14:textId="1758F695" w:rsidR="0077587E" w:rsidRPr="002F51A9" w:rsidRDefault="0077587E" w:rsidP="00AF37D7">
            <w:pPr>
              <w:snapToGrid w:val="0"/>
              <w:jc w:val="center"/>
              <w:rPr>
                <w:rFonts w:ascii="Garamond" w:hAnsi="Garamond" w:cs="Arial"/>
                <w:b/>
                <w:bCs/>
                <w:sz w:val="18"/>
                <w:szCs w:val="18"/>
              </w:rPr>
            </w:pPr>
            <w:r w:rsidRPr="002F51A9">
              <w:rPr>
                <w:rFonts w:ascii="Garamond" w:hAnsi="Garamond" w:cs="Arial"/>
                <w:b/>
                <w:bCs/>
                <w:sz w:val="18"/>
                <w:szCs w:val="18"/>
              </w:rPr>
              <w:t>Revisó aspectos técnicos</w:t>
            </w:r>
            <w:r w:rsidR="00AF37D7" w:rsidRPr="002F51A9">
              <w:rPr>
                <w:rFonts w:ascii="Garamond" w:hAnsi="Garamond" w:cs="Arial"/>
                <w:b/>
                <w:bCs/>
                <w:sz w:val="18"/>
                <w:szCs w:val="18"/>
              </w:rPr>
              <w:t xml:space="preserve"> y financieros</w:t>
            </w:r>
          </w:p>
        </w:tc>
        <w:tc>
          <w:tcPr>
            <w:tcW w:w="3786" w:type="dxa"/>
            <w:tcBorders>
              <w:top w:val="single" w:sz="4" w:space="0" w:color="000000"/>
              <w:left w:val="single" w:sz="4" w:space="0" w:color="000000"/>
              <w:bottom w:val="single" w:sz="4" w:space="0" w:color="000000"/>
              <w:right w:val="nil"/>
            </w:tcBorders>
            <w:shd w:val="clear" w:color="auto" w:fill="E7E6E6" w:themeFill="background2"/>
            <w:hideMark/>
          </w:tcPr>
          <w:p w14:paraId="517943B9" w14:textId="77777777" w:rsidR="0077587E" w:rsidRPr="002F51A9" w:rsidRDefault="0077587E" w:rsidP="00AF37D7">
            <w:pPr>
              <w:snapToGrid w:val="0"/>
              <w:jc w:val="center"/>
              <w:rPr>
                <w:rFonts w:ascii="Garamond" w:hAnsi="Garamond" w:cs="Arial"/>
                <w:b/>
                <w:bCs/>
                <w:sz w:val="18"/>
                <w:szCs w:val="18"/>
              </w:rPr>
            </w:pPr>
            <w:r w:rsidRPr="002F51A9">
              <w:rPr>
                <w:rFonts w:ascii="Garamond" w:hAnsi="Garamond" w:cs="Arial"/>
                <w:b/>
                <w:bCs/>
                <w:sz w:val="18"/>
                <w:szCs w:val="18"/>
              </w:rPr>
              <w:t>Dependencia</w:t>
            </w:r>
          </w:p>
        </w:tc>
        <w:tc>
          <w:tcPr>
            <w:tcW w:w="2139"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427E28E" w14:textId="39D60A91" w:rsidR="0077587E" w:rsidRPr="002F51A9" w:rsidRDefault="0077587E" w:rsidP="00AF37D7">
            <w:pPr>
              <w:snapToGrid w:val="0"/>
              <w:jc w:val="center"/>
              <w:rPr>
                <w:rFonts w:ascii="Garamond" w:hAnsi="Garamond" w:cs="Arial"/>
                <w:b/>
                <w:bCs/>
                <w:sz w:val="18"/>
                <w:szCs w:val="18"/>
              </w:rPr>
            </w:pPr>
            <w:r w:rsidRPr="002F51A9">
              <w:rPr>
                <w:rFonts w:ascii="Garamond" w:hAnsi="Garamond" w:cs="Arial"/>
                <w:b/>
                <w:bCs/>
                <w:sz w:val="18"/>
                <w:szCs w:val="18"/>
              </w:rPr>
              <w:t>Firma</w:t>
            </w:r>
          </w:p>
        </w:tc>
      </w:tr>
      <w:tr w:rsidR="0077587E" w:rsidRPr="002F51A9" w14:paraId="3CACB95C" w14:textId="77777777" w:rsidTr="002F51A9">
        <w:trPr>
          <w:trHeight w:val="141"/>
        </w:trPr>
        <w:tc>
          <w:tcPr>
            <w:tcW w:w="3544" w:type="dxa"/>
            <w:tcBorders>
              <w:top w:val="single" w:sz="4" w:space="0" w:color="000000"/>
              <w:left w:val="single" w:sz="4" w:space="0" w:color="000000"/>
              <w:bottom w:val="single" w:sz="4" w:space="0" w:color="000000"/>
              <w:right w:val="nil"/>
            </w:tcBorders>
          </w:tcPr>
          <w:p w14:paraId="0868CF3C" w14:textId="17078562" w:rsidR="0077587E" w:rsidRPr="002F51A9" w:rsidRDefault="00C2019C" w:rsidP="00AF37D7">
            <w:pPr>
              <w:snapToGrid w:val="0"/>
              <w:jc w:val="center"/>
              <w:rPr>
                <w:rFonts w:ascii="Garamond" w:hAnsi="Garamond" w:cs="Arial"/>
                <w:sz w:val="18"/>
                <w:szCs w:val="18"/>
              </w:rPr>
            </w:pPr>
            <w:r>
              <w:rPr>
                <w:rFonts w:ascii="Garamond" w:hAnsi="Garamond" w:cs="Arial"/>
                <w:color w:val="A8D08D" w:themeColor="accent6" w:themeTint="99"/>
                <w:sz w:val="18"/>
                <w:szCs w:val="18"/>
              </w:rPr>
              <w:t>XXX</w:t>
            </w:r>
          </w:p>
        </w:tc>
        <w:tc>
          <w:tcPr>
            <w:tcW w:w="3786" w:type="dxa"/>
            <w:tcBorders>
              <w:top w:val="single" w:sz="4" w:space="0" w:color="000000"/>
              <w:left w:val="single" w:sz="4" w:space="0" w:color="000000"/>
              <w:bottom w:val="single" w:sz="4" w:space="0" w:color="000000"/>
              <w:right w:val="nil"/>
            </w:tcBorders>
          </w:tcPr>
          <w:p w14:paraId="37E2D9A2" w14:textId="19322B9E" w:rsidR="0077587E" w:rsidRPr="002F51A9" w:rsidRDefault="00AF37D7" w:rsidP="00AF37D7">
            <w:pPr>
              <w:snapToGrid w:val="0"/>
              <w:jc w:val="center"/>
              <w:rPr>
                <w:rFonts w:ascii="Garamond" w:hAnsi="Garamond" w:cs="Arial"/>
                <w:sz w:val="18"/>
                <w:szCs w:val="18"/>
              </w:rPr>
            </w:pPr>
            <w:r w:rsidRPr="002F51A9">
              <w:rPr>
                <w:rFonts w:ascii="Garamond" w:hAnsi="Garamond" w:cs="Arial"/>
                <w:sz w:val="18"/>
                <w:szCs w:val="18"/>
              </w:rPr>
              <w:t>Transversal área de planeación</w:t>
            </w:r>
          </w:p>
        </w:tc>
        <w:tc>
          <w:tcPr>
            <w:tcW w:w="2139" w:type="dxa"/>
            <w:tcBorders>
              <w:top w:val="single" w:sz="4" w:space="0" w:color="000000"/>
              <w:left w:val="single" w:sz="4" w:space="0" w:color="000000"/>
              <w:bottom w:val="single" w:sz="4" w:space="0" w:color="000000"/>
              <w:right w:val="single" w:sz="4" w:space="0" w:color="000000"/>
            </w:tcBorders>
          </w:tcPr>
          <w:p w14:paraId="14C3F578" w14:textId="77777777" w:rsidR="0077587E" w:rsidRPr="002F51A9" w:rsidRDefault="0077587E" w:rsidP="00AF37D7">
            <w:pPr>
              <w:snapToGrid w:val="0"/>
              <w:jc w:val="center"/>
              <w:rPr>
                <w:rFonts w:ascii="Garamond" w:hAnsi="Garamond" w:cs="Arial"/>
                <w:sz w:val="18"/>
                <w:szCs w:val="18"/>
              </w:rPr>
            </w:pPr>
          </w:p>
        </w:tc>
      </w:tr>
      <w:tr w:rsidR="00AF37D7" w:rsidRPr="002F51A9" w14:paraId="58B645D9" w14:textId="77777777" w:rsidTr="002F51A9">
        <w:trPr>
          <w:trHeight w:val="155"/>
        </w:trPr>
        <w:tc>
          <w:tcPr>
            <w:tcW w:w="3544" w:type="dxa"/>
            <w:tcBorders>
              <w:top w:val="single" w:sz="4" w:space="0" w:color="000000"/>
              <w:left w:val="single" w:sz="4" w:space="0" w:color="000000"/>
              <w:bottom w:val="single" w:sz="4" w:space="0" w:color="000000"/>
              <w:right w:val="nil"/>
            </w:tcBorders>
            <w:shd w:val="clear" w:color="auto" w:fill="E7E6E6" w:themeFill="background2"/>
          </w:tcPr>
          <w:p w14:paraId="47CA9C7D" w14:textId="49387566"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Revisó aspectos jurídicos</w:t>
            </w:r>
          </w:p>
        </w:tc>
        <w:tc>
          <w:tcPr>
            <w:tcW w:w="3786" w:type="dxa"/>
            <w:tcBorders>
              <w:top w:val="single" w:sz="4" w:space="0" w:color="000000"/>
              <w:left w:val="single" w:sz="4" w:space="0" w:color="000000"/>
              <w:bottom w:val="single" w:sz="4" w:space="0" w:color="000000"/>
              <w:right w:val="nil"/>
            </w:tcBorders>
            <w:shd w:val="clear" w:color="auto" w:fill="E7E6E6" w:themeFill="background2"/>
          </w:tcPr>
          <w:p w14:paraId="42E230FD" w14:textId="15FCA2EC"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Dependencia</w:t>
            </w:r>
          </w:p>
        </w:tc>
        <w:tc>
          <w:tcPr>
            <w:tcW w:w="213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A7E41FB" w14:textId="1802FB8C"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Firma</w:t>
            </w:r>
          </w:p>
        </w:tc>
      </w:tr>
      <w:tr w:rsidR="00AF37D7" w:rsidRPr="002F51A9" w14:paraId="576858B2" w14:textId="77777777" w:rsidTr="002F51A9">
        <w:trPr>
          <w:trHeight w:val="141"/>
        </w:trPr>
        <w:tc>
          <w:tcPr>
            <w:tcW w:w="3544" w:type="dxa"/>
            <w:tcBorders>
              <w:top w:val="single" w:sz="4" w:space="0" w:color="000000"/>
              <w:left w:val="single" w:sz="4" w:space="0" w:color="000000"/>
              <w:bottom w:val="single" w:sz="4" w:space="0" w:color="000000"/>
              <w:right w:val="nil"/>
            </w:tcBorders>
            <w:shd w:val="clear" w:color="auto" w:fill="auto"/>
          </w:tcPr>
          <w:p w14:paraId="388ABC5B" w14:textId="5A2BB113" w:rsidR="00AF37D7" w:rsidRPr="002F51A9" w:rsidRDefault="00AF37D7" w:rsidP="00AF37D7">
            <w:pPr>
              <w:snapToGrid w:val="0"/>
              <w:jc w:val="center"/>
              <w:rPr>
                <w:rFonts w:ascii="Garamond" w:hAnsi="Garamond" w:cs="Arial"/>
                <w:sz w:val="18"/>
                <w:szCs w:val="18"/>
              </w:rPr>
            </w:pPr>
            <w:r w:rsidRPr="002F51A9">
              <w:rPr>
                <w:rFonts w:ascii="Garamond" w:hAnsi="Garamond" w:cs="Arial"/>
                <w:sz w:val="18"/>
                <w:szCs w:val="18"/>
              </w:rPr>
              <w:t>Abogado de Contratación</w:t>
            </w:r>
          </w:p>
        </w:tc>
        <w:tc>
          <w:tcPr>
            <w:tcW w:w="3786" w:type="dxa"/>
            <w:tcBorders>
              <w:top w:val="single" w:sz="4" w:space="0" w:color="000000"/>
              <w:left w:val="single" w:sz="4" w:space="0" w:color="000000"/>
              <w:bottom w:val="single" w:sz="4" w:space="0" w:color="000000"/>
              <w:right w:val="nil"/>
            </w:tcBorders>
          </w:tcPr>
          <w:p w14:paraId="3D68B21F" w14:textId="1B4CC7D2" w:rsidR="00AF37D7" w:rsidRPr="002F51A9" w:rsidRDefault="00AF37D7" w:rsidP="00AF37D7">
            <w:pPr>
              <w:snapToGrid w:val="0"/>
              <w:jc w:val="center"/>
              <w:rPr>
                <w:rFonts w:ascii="Garamond" w:hAnsi="Garamond" w:cs="Arial"/>
                <w:sz w:val="18"/>
                <w:szCs w:val="18"/>
              </w:rPr>
            </w:pPr>
            <w:r w:rsidRPr="002F51A9">
              <w:rPr>
                <w:rFonts w:ascii="Garamond" w:hAnsi="Garamond" w:cs="Arial"/>
                <w:sz w:val="18"/>
                <w:szCs w:val="18"/>
              </w:rPr>
              <w:t>Abogado equipo de contratación</w:t>
            </w:r>
          </w:p>
        </w:tc>
        <w:tc>
          <w:tcPr>
            <w:tcW w:w="2139" w:type="dxa"/>
            <w:tcBorders>
              <w:top w:val="single" w:sz="4" w:space="0" w:color="000000"/>
              <w:left w:val="single" w:sz="4" w:space="0" w:color="000000"/>
              <w:bottom w:val="single" w:sz="4" w:space="0" w:color="000000"/>
              <w:right w:val="single" w:sz="4" w:space="0" w:color="000000"/>
            </w:tcBorders>
          </w:tcPr>
          <w:p w14:paraId="7486188A" w14:textId="77777777" w:rsidR="00AF37D7" w:rsidRPr="002F51A9" w:rsidRDefault="00AF37D7" w:rsidP="00AF37D7">
            <w:pPr>
              <w:snapToGrid w:val="0"/>
              <w:jc w:val="center"/>
              <w:rPr>
                <w:rFonts w:ascii="Garamond" w:hAnsi="Garamond" w:cs="Arial"/>
                <w:sz w:val="18"/>
                <w:szCs w:val="18"/>
              </w:rPr>
            </w:pPr>
          </w:p>
        </w:tc>
      </w:tr>
      <w:tr w:rsidR="00AF37D7" w:rsidRPr="002F51A9" w14:paraId="5DBA776B" w14:textId="77777777" w:rsidTr="002F51A9">
        <w:trPr>
          <w:trHeight w:val="155"/>
        </w:trPr>
        <w:tc>
          <w:tcPr>
            <w:tcW w:w="3544" w:type="dxa"/>
            <w:tcBorders>
              <w:top w:val="single" w:sz="4" w:space="0" w:color="000000"/>
              <w:left w:val="single" w:sz="4" w:space="0" w:color="000000"/>
              <w:bottom w:val="single" w:sz="4" w:space="0" w:color="000000"/>
              <w:right w:val="nil"/>
            </w:tcBorders>
            <w:shd w:val="clear" w:color="auto" w:fill="E7E6E6" w:themeFill="background2"/>
            <w:hideMark/>
          </w:tcPr>
          <w:p w14:paraId="12E607DB" w14:textId="14EA2A43"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Aprobó aspectos jurídicos</w:t>
            </w:r>
          </w:p>
        </w:tc>
        <w:tc>
          <w:tcPr>
            <w:tcW w:w="3786" w:type="dxa"/>
            <w:tcBorders>
              <w:top w:val="single" w:sz="4" w:space="0" w:color="000000"/>
              <w:left w:val="single" w:sz="4" w:space="0" w:color="000000"/>
              <w:bottom w:val="single" w:sz="4" w:space="0" w:color="000000"/>
              <w:right w:val="nil"/>
            </w:tcBorders>
            <w:shd w:val="clear" w:color="auto" w:fill="E7E6E6" w:themeFill="background2"/>
            <w:hideMark/>
          </w:tcPr>
          <w:p w14:paraId="1DC82444" w14:textId="77777777"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Dependencia</w:t>
            </w:r>
          </w:p>
        </w:tc>
        <w:tc>
          <w:tcPr>
            <w:tcW w:w="2139"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22241807" w14:textId="7C7F78DE"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Firma</w:t>
            </w:r>
          </w:p>
        </w:tc>
      </w:tr>
      <w:tr w:rsidR="00AF37D7" w:rsidRPr="002F51A9" w14:paraId="527FCFA6" w14:textId="77777777" w:rsidTr="002F51A9">
        <w:trPr>
          <w:trHeight w:val="141"/>
        </w:trPr>
        <w:tc>
          <w:tcPr>
            <w:tcW w:w="3544" w:type="dxa"/>
            <w:tcBorders>
              <w:top w:val="single" w:sz="4" w:space="0" w:color="000000"/>
              <w:left w:val="single" w:sz="4" w:space="0" w:color="000000"/>
              <w:bottom w:val="single" w:sz="4" w:space="0" w:color="000000"/>
              <w:right w:val="nil"/>
            </w:tcBorders>
          </w:tcPr>
          <w:p w14:paraId="4A602AAD" w14:textId="53FCAE03" w:rsidR="00AF37D7" w:rsidRPr="002F51A9" w:rsidRDefault="00C2019C" w:rsidP="00AF37D7">
            <w:pPr>
              <w:snapToGrid w:val="0"/>
              <w:jc w:val="center"/>
              <w:rPr>
                <w:rFonts w:ascii="Garamond" w:hAnsi="Garamond" w:cs="Arial"/>
                <w:sz w:val="18"/>
                <w:szCs w:val="18"/>
              </w:rPr>
            </w:pPr>
            <w:r>
              <w:rPr>
                <w:rFonts w:ascii="Garamond" w:hAnsi="Garamond" w:cs="Arial"/>
                <w:color w:val="A8D08D" w:themeColor="accent6" w:themeTint="99"/>
                <w:sz w:val="18"/>
                <w:szCs w:val="18"/>
              </w:rPr>
              <w:t>XXXX</w:t>
            </w:r>
          </w:p>
        </w:tc>
        <w:tc>
          <w:tcPr>
            <w:tcW w:w="3786" w:type="dxa"/>
            <w:tcBorders>
              <w:top w:val="single" w:sz="4" w:space="0" w:color="000000"/>
              <w:left w:val="single" w:sz="4" w:space="0" w:color="000000"/>
              <w:bottom w:val="single" w:sz="4" w:space="0" w:color="000000"/>
              <w:right w:val="nil"/>
            </w:tcBorders>
          </w:tcPr>
          <w:p w14:paraId="71F392D3" w14:textId="250A9BD8" w:rsidR="00AF37D7" w:rsidRPr="002F51A9" w:rsidRDefault="00AF37D7" w:rsidP="00AF37D7">
            <w:pPr>
              <w:snapToGrid w:val="0"/>
              <w:jc w:val="center"/>
              <w:rPr>
                <w:rFonts w:ascii="Garamond" w:hAnsi="Garamond" w:cs="Arial"/>
                <w:sz w:val="18"/>
                <w:szCs w:val="18"/>
              </w:rPr>
            </w:pPr>
            <w:r w:rsidRPr="002F51A9">
              <w:rPr>
                <w:rFonts w:ascii="Garamond" w:hAnsi="Garamond" w:cs="Arial"/>
                <w:sz w:val="18"/>
                <w:szCs w:val="18"/>
              </w:rPr>
              <w:t>Líder equipo de Contratación</w:t>
            </w:r>
          </w:p>
        </w:tc>
        <w:tc>
          <w:tcPr>
            <w:tcW w:w="2139" w:type="dxa"/>
            <w:tcBorders>
              <w:top w:val="single" w:sz="4" w:space="0" w:color="000000"/>
              <w:left w:val="single" w:sz="4" w:space="0" w:color="000000"/>
              <w:bottom w:val="single" w:sz="4" w:space="0" w:color="000000"/>
              <w:right w:val="single" w:sz="4" w:space="0" w:color="000000"/>
            </w:tcBorders>
          </w:tcPr>
          <w:p w14:paraId="2854A662" w14:textId="77777777" w:rsidR="00AF37D7" w:rsidRPr="002F51A9" w:rsidRDefault="00AF37D7" w:rsidP="00AF37D7">
            <w:pPr>
              <w:snapToGrid w:val="0"/>
              <w:jc w:val="center"/>
              <w:rPr>
                <w:rFonts w:ascii="Garamond" w:hAnsi="Garamond" w:cs="Arial"/>
                <w:sz w:val="18"/>
                <w:szCs w:val="18"/>
              </w:rPr>
            </w:pPr>
          </w:p>
        </w:tc>
      </w:tr>
      <w:tr w:rsidR="00AF37D7" w:rsidRPr="002F51A9" w14:paraId="25676165" w14:textId="77777777" w:rsidTr="002F51A9">
        <w:trPr>
          <w:trHeight w:val="141"/>
        </w:trPr>
        <w:tc>
          <w:tcPr>
            <w:tcW w:w="3544" w:type="dxa"/>
            <w:tcBorders>
              <w:top w:val="single" w:sz="4" w:space="0" w:color="000000"/>
              <w:left w:val="single" w:sz="4" w:space="0" w:color="000000"/>
              <w:bottom w:val="single" w:sz="4" w:space="0" w:color="000000"/>
              <w:right w:val="nil"/>
            </w:tcBorders>
            <w:shd w:val="clear" w:color="auto" w:fill="E7E6E6" w:themeFill="background2"/>
          </w:tcPr>
          <w:p w14:paraId="514E00B7" w14:textId="2D0695F5"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Aprobó</w:t>
            </w:r>
          </w:p>
        </w:tc>
        <w:tc>
          <w:tcPr>
            <w:tcW w:w="3786" w:type="dxa"/>
            <w:tcBorders>
              <w:top w:val="single" w:sz="4" w:space="0" w:color="000000"/>
              <w:left w:val="single" w:sz="4" w:space="0" w:color="000000"/>
              <w:bottom w:val="single" w:sz="4" w:space="0" w:color="000000"/>
              <w:right w:val="nil"/>
            </w:tcBorders>
            <w:shd w:val="clear" w:color="auto" w:fill="E7E6E6" w:themeFill="background2"/>
          </w:tcPr>
          <w:p w14:paraId="387E46F5" w14:textId="77777777"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Dependencia</w:t>
            </w:r>
          </w:p>
        </w:tc>
        <w:tc>
          <w:tcPr>
            <w:tcW w:w="213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F74F853" w14:textId="5646FDB2"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Firma</w:t>
            </w:r>
          </w:p>
        </w:tc>
      </w:tr>
      <w:tr w:rsidR="00AF37D7" w:rsidRPr="002F51A9" w14:paraId="1BE1C61E" w14:textId="77777777" w:rsidTr="002F51A9">
        <w:trPr>
          <w:trHeight w:val="141"/>
        </w:trPr>
        <w:tc>
          <w:tcPr>
            <w:tcW w:w="3544" w:type="dxa"/>
            <w:tcBorders>
              <w:top w:val="single" w:sz="4" w:space="0" w:color="000000"/>
              <w:left w:val="single" w:sz="4" w:space="0" w:color="000000"/>
              <w:bottom w:val="single" w:sz="4" w:space="0" w:color="000000"/>
              <w:right w:val="nil"/>
            </w:tcBorders>
          </w:tcPr>
          <w:p w14:paraId="0A101FFC" w14:textId="78A125B8" w:rsidR="00AF37D7" w:rsidRPr="002F51A9" w:rsidRDefault="00AF37D7" w:rsidP="00AF37D7">
            <w:pPr>
              <w:snapToGrid w:val="0"/>
              <w:jc w:val="center"/>
              <w:rPr>
                <w:rFonts w:ascii="Garamond" w:hAnsi="Garamond" w:cs="Arial"/>
                <w:sz w:val="18"/>
                <w:szCs w:val="18"/>
              </w:rPr>
            </w:pPr>
            <w:r w:rsidRPr="002F51A9">
              <w:rPr>
                <w:rFonts w:ascii="Garamond" w:hAnsi="Garamond" w:cs="Arial"/>
                <w:sz w:val="18"/>
                <w:szCs w:val="18"/>
              </w:rPr>
              <w:t>Julián Andrés Escobar Solano</w:t>
            </w:r>
          </w:p>
        </w:tc>
        <w:tc>
          <w:tcPr>
            <w:tcW w:w="3786" w:type="dxa"/>
            <w:tcBorders>
              <w:top w:val="single" w:sz="4" w:space="0" w:color="000000"/>
              <w:left w:val="single" w:sz="4" w:space="0" w:color="000000"/>
              <w:bottom w:val="single" w:sz="4" w:space="0" w:color="000000"/>
              <w:right w:val="nil"/>
            </w:tcBorders>
          </w:tcPr>
          <w:p w14:paraId="27A7B42E" w14:textId="40254AF9" w:rsidR="00AF37D7" w:rsidRPr="002F51A9" w:rsidRDefault="00AF37D7" w:rsidP="00AF37D7">
            <w:pPr>
              <w:snapToGrid w:val="0"/>
              <w:jc w:val="center"/>
              <w:rPr>
                <w:rFonts w:ascii="Garamond" w:hAnsi="Garamond" w:cs="Arial"/>
                <w:sz w:val="18"/>
                <w:szCs w:val="18"/>
              </w:rPr>
            </w:pPr>
            <w:r w:rsidRPr="002F51A9">
              <w:rPr>
                <w:rFonts w:ascii="Garamond" w:hAnsi="Garamond" w:cs="Arial"/>
                <w:sz w:val="18"/>
                <w:szCs w:val="18"/>
              </w:rPr>
              <w:t xml:space="preserve">Profesional especializado </w:t>
            </w:r>
          </w:p>
        </w:tc>
        <w:tc>
          <w:tcPr>
            <w:tcW w:w="2139" w:type="dxa"/>
            <w:tcBorders>
              <w:top w:val="single" w:sz="4" w:space="0" w:color="000000"/>
              <w:left w:val="single" w:sz="4" w:space="0" w:color="000000"/>
              <w:bottom w:val="single" w:sz="4" w:space="0" w:color="000000"/>
              <w:right w:val="single" w:sz="4" w:space="0" w:color="000000"/>
            </w:tcBorders>
          </w:tcPr>
          <w:p w14:paraId="67B813F0" w14:textId="77777777" w:rsidR="00AF37D7" w:rsidRPr="002F51A9" w:rsidRDefault="00AF37D7" w:rsidP="00AF37D7">
            <w:pPr>
              <w:snapToGrid w:val="0"/>
              <w:jc w:val="center"/>
              <w:rPr>
                <w:rFonts w:ascii="Garamond" w:hAnsi="Garamond" w:cs="Arial"/>
                <w:sz w:val="18"/>
                <w:szCs w:val="18"/>
              </w:rPr>
            </w:pPr>
          </w:p>
        </w:tc>
      </w:tr>
      <w:tr w:rsidR="00AF37D7" w:rsidRPr="002F51A9" w14:paraId="35EEB609" w14:textId="77777777" w:rsidTr="002F51A9">
        <w:trPr>
          <w:trHeight w:val="155"/>
        </w:trPr>
        <w:tc>
          <w:tcPr>
            <w:tcW w:w="3544" w:type="dxa"/>
            <w:tcBorders>
              <w:top w:val="single" w:sz="4" w:space="0" w:color="000000"/>
              <w:left w:val="single" w:sz="4" w:space="0" w:color="000000"/>
              <w:bottom w:val="single" w:sz="4" w:space="0" w:color="000000"/>
              <w:right w:val="nil"/>
            </w:tcBorders>
            <w:shd w:val="clear" w:color="auto" w:fill="E7E6E6" w:themeFill="background2"/>
            <w:hideMark/>
          </w:tcPr>
          <w:p w14:paraId="20759893" w14:textId="7325B3A4"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Aprobó</w:t>
            </w:r>
          </w:p>
        </w:tc>
        <w:tc>
          <w:tcPr>
            <w:tcW w:w="3786" w:type="dxa"/>
            <w:tcBorders>
              <w:top w:val="single" w:sz="4" w:space="0" w:color="000000"/>
              <w:left w:val="single" w:sz="4" w:space="0" w:color="000000"/>
              <w:bottom w:val="single" w:sz="4" w:space="0" w:color="000000"/>
              <w:right w:val="nil"/>
            </w:tcBorders>
            <w:shd w:val="clear" w:color="auto" w:fill="E7E6E6" w:themeFill="background2"/>
            <w:hideMark/>
          </w:tcPr>
          <w:p w14:paraId="5A6B115F" w14:textId="77777777"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Dependencia</w:t>
            </w:r>
          </w:p>
        </w:tc>
        <w:tc>
          <w:tcPr>
            <w:tcW w:w="2139"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58865EC6" w14:textId="08699A09" w:rsidR="00AF37D7" w:rsidRPr="002F51A9" w:rsidRDefault="00AF37D7" w:rsidP="00AF37D7">
            <w:pPr>
              <w:snapToGrid w:val="0"/>
              <w:jc w:val="center"/>
              <w:rPr>
                <w:rFonts w:ascii="Garamond" w:hAnsi="Garamond" w:cs="Arial"/>
                <w:b/>
                <w:bCs/>
                <w:sz w:val="18"/>
                <w:szCs w:val="18"/>
              </w:rPr>
            </w:pPr>
            <w:r w:rsidRPr="002F51A9">
              <w:rPr>
                <w:rFonts w:ascii="Garamond" w:hAnsi="Garamond" w:cs="Arial"/>
                <w:b/>
                <w:bCs/>
                <w:sz w:val="18"/>
                <w:szCs w:val="18"/>
              </w:rPr>
              <w:t>Firma</w:t>
            </w:r>
          </w:p>
        </w:tc>
      </w:tr>
      <w:tr w:rsidR="00AF37D7" w:rsidRPr="002F51A9" w14:paraId="0E7E0F16" w14:textId="77777777" w:rsidTr="002F51A9">
        <w:trPr>
          <w:trHeight w:val="141"/>
        </w:trPr>
        <w:tc>
          <w:tcPr>
            <w:tcW w:w="3544" w:type="dxa"/>
            <w:tcBorders>
              <w:top w:val="single" w:sz="4" w:space="0" w:color="000000"/>
              <w:left w:val="single" w:sz="4" w:space="0" w:color="000000"/>
              <w:bottom w:val="single" w:sz="4" w:space="0" w:color="000000"/>
              <w:right w:val="nil"/>
            </w:tcBorders>
          </w:tcPr>
          <w:p w14:paraId="21CA4486" w14:textId="057739AB" w:rsidR="00AF37D7" w:rsidRPr="002F51A9" w:rsidRDefault="00AF37D7" w:rsidP="00AF37D7">
            <w:pPr>
              <w:snapToGrid w:val="0"/>
              <w:jc w:val="center"/>
              <w:rPr>
                <w:rFonts w:ascii="Garamond" w:hAnsi="Garamond" w:cs="Arial"/>
                <w:sz w:val="18"/>
                <w:szCs w:val="18"/>
              </w:rPr>
            </w:pPr>
            <w:r w:rsidRPr="002F51A9">
              <w:rPr>
                <w:rFonts w:ascii="Garamond" w:hAnsi="Garamond" w:cs="Arial"/>
                <w:sz w:val="18"/>
                <w:szCs w:val="18"/>
              </w:rPr>
              <w:t>Tatiana Vanessa Escalona Herrera</w:t>
            </w:r>
          </w:p>
        </w:tc>
        <w:tc>
          <w:tcPr>
            <w:tcW w:w="3786" w:type="dxa"/>
            <w:tcBorders>
              <w:top w:val="single" w:sz="4" w:space="0" w:color="000000"/>
              <w:left w:val="single" w:sz="4" w:space="0" w:color="000000"/>
              <w:bottom w:val="single" w:sz="4" w:space="0" w:color="000000"/>
              <w:right w:val="nil"/>
            </w:tcBorders>
          </w:tcPr>
          <w:p w14:paraId="67B38692" w14:textId="71BA1968" w:rsidR="00AF37D7" w:rsidRPr="002F51A9" w:rsidRDefault="00AF37D7" w:rsidP="00AF37D7">
            <w:pPr>
              <w:snapToGrid w:val="0"/>
              <w:jc w:val="center"/>
              <w:rPr>
                <w:rFonts w:ascii="Garamond" w:hAnsi="Garamond" w:cs="Arial"/>
                <w:sz w:val="18"/>
                <w:szCs w:val="18"/>
              </w:rPr>
            </w:pPr>
            <w:r w:rsidRPr="002F51A9">
              <w:rPr>
                <w:rFonts w:ascii="Garamond" w:hAnsi="Garamond" w:cs="Arial"/>
                <w:sz w:val="18"/>
                <w:szCs w:val="18"/>
              </w:rPr>
              <w:t xml:space="preserve">Profesional especializado </w:t>
            </w:r>
          </w:p>
        </w:tc>
        <w:tc>
          <w:tcPr>
            <w:tcW w:w="2139" w:type="dxa"/>
            <w:tcBorders>
              <w:top w:val="single" w:sz="4" w:space="0" w:color="000000"/>
              <w:left w:val="single" w:sz="4" w:space="0" w:color="000000"/>
              <w:bottom w:val="single" w:sz="4" w:space="0" w:color="000000"/>
              <w:right w:val="single" w:sz="4" w:space="0" w:color="000000"/>
            </w:tcBorders>
          </w:tcPr>
          <w:p w14:paraId="6D3E6A39" w14:textId="77777777" w:rsidR="00AF37D7" w:rsidRPr="002F51A9" w:rsidRDefault="00AF37D7" w:rsidP="00AF37D7">
            <w:pPr>
              <w:snapToGrid w:val="0"/>
              <w:jc w:val="center"/>
              <w:rPr>
                <w:rFonts w:ascii="Garamond" w:hAnsi="Garamond" w:cs="Arial"/>
                <w:sz w:val="18"/>
                <w:szCs w:val="18"/>
              </w:rPr>
            </w:pPr>
          </w:p>
        </w:tc>
      </w:tr>
    </w:tbl>
    <w:p w14:paraId="24227B46" w14:textId="59DFF449" w:rsidR="0076437E" w:rsidRPr="002F51A9" w:rsidRDefault="0076437E" w:rsidP="006E3AF1">
      <w:pPr>
        <w:jc w:val="both"/>
        <w:rPr>
          <w:rFonts w:ascii="Garamond" w:eastAsia="Times" w:hAnsi="Garamond" w:cs="Times"/>
          <w:b/>
          <w:color w:val="000000" w:themeColor="text1"/>
          <w:sz w:val="16"/>
          <w:szCs w:val="16"/>
        </w:rPr>
      </w:pPr>
    </w:p>
    <w:p w14:paraId="7FAB75C6" w14:textId="6FD2244A" w:rsidR="0076437E" w:rsidRPr="002F51A9" w:rsidRDefault="0076437E" w:rsidP="006E3AF1">
      <w:pPr>
        <w:jc w:val="both"/>
        <w:rPr>
          <w:rFonts w:ascii="Garamond" w:eastAsia="Times" w:hAnsi="Garamond" w:cs="Times"/>
          <w:b/>
          <w:color w:val="000000" w:themeColor="text1"/>
          <w:sz w:val="16"/>
          <w:szCs w:val="16"/>
        </w:rPr>
      </w:pPr>
    </w:p>
    <w:p w14:paraId="6BC7125B" w14:textId="4F18276A" w:rsidR="0076437E" w:rsidRPr="002F51A9" w:rsidRDefault="0076437E" w:rsidP="006E3AF1">
      <w:pPr>
        <w:jc w:val="both"/>
        <w:rPr>
          <w:rFonts w:ascii="Garamond" w:eastAsia="Times" w:hAnsi="Garamond" w:cs="Times"/>
          <w:b/>
          <w:color w:val="000000" w:themeColor="text1"/>
          <w:sz w:val="16"/>
          <w:szCs w:val="16"/>
        </w:rPr>
      </w:pPr>
    </w:p>
    <w:p w14:paraId="506AB1ED" w14:textId="77777777" w:rsidR="0076437E" w:rsidRPr="002F51A9" w:rsidRDefault="0076437E" w:rsidP="0076437E">
      <w:pPr>
        <w:rPr>
          <w:rFonts w:ascii="Garamond" w:hAnsi="Garamond"/>
          <w:color w:val="000000" w:themeColor="text1"/>
          <w:sz w:val="16"/>
          <w:szCs w:val="16"/>
        </w:rPr>
      </w:pPr>
    </w:p>
    <w:p w14:paraId="331BAE1E" w14:textId="77777777" w:rsidR="0076437E" w:rsidRPr="002F51A9" w:rsidRDefault="0076437E" w:rsidP="006E3AF1">
      <w:pPr>
        <w:jc w:val="both"/>
        <w:rPr>
          <w:rFonts w:ascii="Garamond" w:eastAsia="Times" w:hAnsi="Garamond" w:cs="Times"/>
          <w:b/>
          <w:color w:val="000000" w:themeColor="text1"/>
          <w:sz w:val="16"/>
          <w:szCs w:val="16"/>
        </w:rPr>
      </w:pPr>
    </w:p>
    <w:sectPr w:rsidR="0076437E" w:rsidRPr="002F51A9">
      <w:headerReference w:type="default" r:id="rId9"/>
      <w:footerReference w:type="default" r:id="rId1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3C083" w14:textId="77777777" w:rsidR="00A52C52" w:rsidRPr="006626A1" w:rsidRDefault="00A52C52">
      <w:r w:rsidRPr="006626A1">
        <w:separator/>
      </w:r>
    </w:p>
  </w:endnote>
  <w:endnote w:type="continuationSeparator" w:id="0">
    <w:p w14:paraId="5831E1E1" w14:textId="77777777" w:rsidR="00A52C52" w:rsidRPr="006626A1" w:rsidRDefault="00A52C52">
      <w:r w:rsidRPr="006626A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C8B" w14:textId="4B7B3F61" w:rsidR="008B07F3" w:rsidRPr="006626A1" w:rsidRDefault="0077587E">
    <w:pPr>
      <w:pBdr>
        <w:top w:val="nil"/>
        <w:left w:val="nil"/>
        <w:bottom w:val="nil"/>
        <w:right w:val="nil"/>
        <w:between w:val="nil"/>
      </w:pBdr>
      <w:tabs>
        <w:tab w:val="center" w:pos="4419"/>
        <w:tab w:val="right" w:pos="8838"/>
      </w:tabs>
      <w:rPr>
        <w:color w:val="000000"/>
      </w:rPr>
    </w:pPr>
    <w:r w:rsidRPr="006626A1">
      <w:rPr>
        <w:noProof/>
      </w:rPr>
      <mc:AlternateContent>
        <mc:Choice Requires="wps">
          <w:drawing>
            <wp:anchor distT="0" distB="0" distL="114300" distR="114300" simplePos="0" relativeHeight="251660288" behindDoc="0" locked="0" layoutInCell="1" allowOverlap="1" wp14:anchorId="2A26765E" wp14:editId="21355437">
              <wp:simplePos x="0" y="0"/>
              <wp:positionH relativeFrom="margin">
                <wp:posOffset>-32385</wp:posOffset>
              </wp:positionH>
              <wp:positionV relativeFrom="paragraph">
                <wp:posOffset>-87558</wp:posOffset>
              </wp:positionV>
              <wp:extent cx="1531313" cy="833377"/>
              <wp:effectExtent l="0" t="0" r="0" b="508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833377"/>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8BBE30A" w14:textId="0285DDD4" w:rsidR="00716A87" w:rsidRDefault="00716A87" w:rsidP="00716A87">
                          <w:pPr>
                            <w:pStyle w:val="Sinespaciado"/>
                            <w:rPr>
                              <w:rFonts w:ascii="Arial" w:hAnsi="Arial" w:cs="Arial"/>
                              <w:b/>
                              <w:sz w:val="14"/>
                              <w:szCs w:val="14"/>
                              <w:lang w:val="es-CO"/>
                            </w:rPr>
                          </w:pPr>
                          <w:r w:rsidRPr="00755DC9">
                            <w:rPr>
                              <w:rFonts w:ascii="Arial" w:hAnsi="Arial" w:cs="Arial"/>
                              <w:b/>
                              <w:sz w:val="14"/>
                              <w:szCs w:val="14"/>
                              <w:lang w:val="es-CO"/>
                            </w:rPr>
                            <w:t xml:space="preserve">Alcaldía Local de </w:t>
                          </w:r>
                          <w:r w:rsidR="0077587E" w:rsidRPr="00755DC9">
                            <w:rPr>
                              <w:rFonts w:ascii="Arial" w:hAnsi="Arial" w:cs="Arial"/>
                              <w:b/>
                              <w:sz w:val="14"/>
                              <w:szCs w:val="14"/>
                              <w:lang w:val="es-CO"/>
                            </w:rPr>
                            <w:t>los Mártires</w:t>
                          </w:r>
                        </w:p>
                        <w:p w14:paraId="72D89DEC" w14:textId="66085A6F" w:rsidR="00755DC9" w:rsidRPr="00755DC9" w:rsidRDefault="00755DC9" w:rsidP="00716A87">
                          <w:pPr>
                            <w:pStyle w:val="Sinespaciado"/>
                            <w:rPr>
                              <w:rFonts w:ascii="Arial" w:hAnsi="Arial" w:cs="Arial"/>
                              <w:bCs/>
                              <w:sz w:val="14"/>
                              <w:szCs w:val="14"/>
                              <w:lang w:val="es-CO"/>
                            </w:rPr>
                          </w:pPr>
                          <w:r w:rsidRPr="00755DC9">
                            <w:rPr>
                              <w:rFonts w:ascii="Arial" w:hAnsi="Arial" w:cs="Arial"/>
                              <w:bCs/>
                              <w:sz w:val="14"/>
                              <w:szCs w:val="14"/>
                              <w:lang w:val="es-CO"/>
                            </w:rPr>
                            <w:t>Av. Calle 19 # 28- 80 Centro Mall Plaza Piso 6 Torre parqueaderos</w:t>
                          </w:r>
                        </w:p>
                        <w:p w14:paraId="73DD7347" w14:textId="698233B5" w:rsidR="00716A87" w:rsidRPr="00755DC9" w:rsidRDefault="00716A87" w:rsidP="00716A87">
                          <w:pPr>
                            <w:rPr>
                              <w:rFonts w:ascii="Arial" w:hAnsi="Arial" w:cs="Arial"/>
                              <w:sz w:val="14"/>
                              <w:szCs w:val="14"/>
                            </w:rPr>
                          </w:pPr>
                          <w:r w:rsidRPr="00755DC9">
                            <w:rPr>
                              <w:rFonts w:ascii="Arial" w:hAnsi="Arial" w:cs="Arial"/>
                              <w:sz w:val="14"/>
                              <w:szCs w:val="14"/>
                            </w:rPr>
                            <w:t>Código Postal: 110851</w:t>
                          </w:r>
                        </w:p>
                        <w:p w14:paraId="119C6D9F" w14:textId="6FE16BF9" w:rsidR="00716A87" w:rsidRPr="006626A1" w:rsidRDefault="00716A87" w:rsidP="00716A87">
                          <w:pPr>
                            <w:rPr>
                              <w:rFonts w:ascii="Arial" w:hAnsi="Arial" w:cs="Arial"/>
                              <w:sz w:val="14"/>
                              <w:szCs w:val="14"/>
                            </w:rPr>
                          </w:pPr>
                          <w:r w:rsidRPr="00755DC9">
                            <w:rPr>
                              <w:rFonts w:ascii="Arial" w:hAnsi="Arial" w:cs="Arial"/>
                              <w:sz w:val="14"/>
                              <w:szCs w:val="14"/>
                            </w:rPr>
                            <w:t xml:space="preserve">Tel. </w:t>
                          </w:r>
                          <w:r w:rsidR="0077587E" w:rsidRPr="00755DC9">
                            <w:rPr>
                              <w:rFonts w:ascii="Arial" w:hAnsi="Arial" w:cs="Arial"/>
                              <w:sz w:val="14"/>
                              <w:szCs w:val="14"/>
                            </w:rPr>
                            <w:t>375 9535</w:t>
                          </w:r>
                        </w:p>
                        <w:p w14:paraId="392625EF" w14:textId="77777777" w:rsidR="00716A87" w:rsidRPr="006626A1" w:rsidRDefault="00716A87" w:rsidP="00716A87">
                          <w:pPr>
                            <w:rPr>
                              <w:rFonts w:ascii="Arial" w:hAnsi="Arial" w:cs="Arial"/>
                              <w:sz w:val="14"/>
                              <w:szCs w:val="14"/>
                            </w:rPr>
                          </w:pPr>
                          <w:r w:rsidRPr="006626A1">
                            <w:rPr>
                              <w:rFonts w:ascii="Arial" w:hAnsi="Arial" w:cs="Arial"/>
                              <w:sz w:val="14"/>
                              <w:szCs w:val="14"/>
                            </w:rPr>
                            <w:t>Información Línea 195</w:t>
                          </w:r>
                        </w:p>
                        <w:p w14:paraId="55FB5575" w14:textId="5D2BA6CD" w:rsidR="00716A87" w:rsidRPr="006626A1" w:rsidRDefault="0077587E" w:rsidP="0077587E">
                          <w:pPr>
                            <w:rPr>
                              <w:sz w:val="14"/>
                              <w:szCs w:val="14"/>
                            </w:rPr>
                          </w:pPr>
                          <w:r w:rsidRPr="006626A1">
                            <w:rPr>
                              <w:rFonts w:ascii="Arial" w:hAnsi="Arial" w:cs="Arial"/>
                              <w:sz w:val="14"/>
                              <w:szCs w:val="14"/>
                            </w:rPr>
                            <w:t>http://www.martires.gov.co/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65E" id="Rectangle 1" o:spid="_x0000_s1026" style="position:absolute;margin-left:-2.55pt;margin-top:-6.9pt;width:120.6pt;height:65.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" stroked="f" strokeweight="0">
              <v:textbox inset="7.25pt,3.65pt,7.25pt,3.65pt">
                <w:txbxContent>
                  <w:p w14:paraId="78BBE30A" w14:textId="0285DDD4" w:rsidR="00716A87" w:rsidRDefault="00716A87" w:rsidP="00716A87">
                    <w:pPr>
                      <w:pStyle w:val="Sinespaciado"/>
                      <w:rPr>
                        <w:rFonts w:ascii="Arial" w:hAnsi="Arial" w:cs="Arial"/>
                        <w:b/>
                        <w:sz w:val="14"/>
                        <w:szCs w:val="14"/>
                        <w:lang w:val="es-CO"/>
                      </w:rPr>
                    </w:pPr>
                    <w:r w:rsidRPr="00755DC9">
                      <w:rPr>
                        <w:rFonts w:ascii="Arial" w:hAnsi="Arial" w:cs="Arial"/>
                        <w:b/>
                        <w:sz w:val="14"/>
                        <w:szCs w:val="14"/>
                        <w:lang w:val="es-CO"/>
                      </w:rPr>
                      <w:t xml:space="preserve">Alcaldía Local de </w:t>
                    </w:r>
                    <w:r w:rsidR="0077587E" w:rsidRPr="00755DC9">
                      <w:rPr>
                        <w:rFonts w:ascii="Arial" w:hAnsi="Arial" w:cs="Arial"/>
                        <w:b/>
                        <w:sz w:val="14"/>
                        <w:szCs w:val="14"/>
                        <w:lang w:val="es-CO"/>
                      </w:rPr>
                      <w:t>los Mártires</w:t>
                    </w:r>
                  </w:p>
                  <w:p w14:paraId="72D89DEC" w14:textId="66085A6F" w:rsidR="00755DC9" w:rsidRPr="00755DC9" w:rsidRDefault="00755DC9" w:rsidP="00716A87">
                    <w:pPr>
                      <w:pStyle w:val="Sinespaciado"/>
                      <w:rPr>
                        <w:rFonts w:ascii="Arial" w:hAnsi="Arial" w:cs="Arial"/>
                        <w:bCs/>
                        <w:sz w:val="14"/>
                        <w:szCs w:val="14"/>
                        <w:lang w:val="es-CO"/>
                      </w:rPr>
                    </w:pPr>
                    <w:r w:rsidRPr="00755DC9">
                      <w:rPr>
                        <w:rFonts w:ascii="Arial" w:hAnsi="Arial" w:cs="Arial"/>
                        <w:bCs/>
                        <w:sz w:val="14"/>
                        <w:szCs w:val="14"/>
                        <w:lang w:val="es-CO"/>
                      </w:rPr>
                      <w:t>Av. Calle 19 # 28- 80 Centro Mall Plaza Piso 6 Torre parqueaderos</w:t>
                    </w:r>
                  </w:p>
                  <w:p w14:paraId="73DD7347" w14:textId="698233B5" w:rsidR="00716A87" w:rsidRPr="00755DC9" w:rsidRDefault="00716A87" w:rsidP="00716A87">
                    <w:pPr>
                      <w:rPr>
                        <w:rFonts w:ascii="Arial" w:hAnsi="Arial" w:cs="Arial"/>
                        <w:sz w:val="14"/>
                        <w:szCs w:val="14"/>
                      </w:rPr>
                    </w:pPr>
                    <w:r w:rsidRPr="00755DC9">
                      <w:rPr>
                        <w:rFonts w:ascii="Arial" w:hAnsi="Arial" w:cs="Arial"/>
                        <w:sz w:val="14"/>
                        <w:szCs w:val="14"/>
                      </w:rPr>
                      <w:t>Código Postal: 110851</w:t>
                    </w:r>
                  </w:p>
                  <w:p w14:paraId="119C6D9F" w14:textId="6FE16BF9" w:rsidR="00716A87" w:rsidRPr="006626A1" w:rsidRDefault="00716A87" w:rsidP="00716A87">
                    <w:pPr>
                      <w:rPr>
                        <w:rFonts w:ascii="Arial" w:hAnsi="Arial" w:cs="Arial"/>
                        <w:sz w:val="14"/>
                        <w:szCs w:val="14"/>
                      </w:rPr>
                    </w:pPr>
                    <w:r w:rsidRPr="00755DC9">
                      <w:rPr>
                        <w:rFonts w:ascii="Arial" w:hAnsi="Arial" w:cs="Arial"/>
                        <w:sz w:val="14"/>
                        <w:szCs w:val="14"/>
                      </w:rPr>
                      <w:t xml:space="preserve">Tel. </w:t>
                    </w:r>
                    <w:r w:rsidR="0077587E" w:rsidRPr="00755DC9">
                      <w:rPr>
                        <w:rFonts w:ascii="Arial" w:hAnsi="Arial" w:cs="Arial"/>
                        <w:sz w:val="14"/>
                        <w:szCs w:val="14"/>
                      </w:rPr>
                      <w:t>375 9535</w:t>
                    </w:r>
                  </w:p>
                  <w:p w14:paraId="392625EF" w14:textId="77777777" w:rsidR="00716A87" w:rsidRPr="006626A1" w:rsidRDefault="00716A87" w:rsidP="00716A87">
                    <w:pPr>
                      <w:rPr>
                        <w:rFonts w:ascii="Arial" w:hAnsi="Arial" w:cs="Arial"/>
                        <w:sz w:val="14"/>
                        <w:szCs w:val="14"/>
                      </w:rPr>
                    </w:pPr>
                    <w:r w:rsidRPr="006626A1">
                      <w:rPr>
                        <w:rFonts w:ascii="Arial" w:hAnsi="Arial" w:cs="Arial"/>
                        <w:sz w:val="14"/>
                        <w:szCs w:val="14"/>
                      </w:rPr>
                      <w:t>Información Línea 195</w:t>
                    </w:r>
                  </w:p>
                  <w:p w14:paraId="55FB5575" w14:textId="5D2BA6CD" w:rsidR="00716A87" w:rsidRPr="006626A1" w:rsidRDefault="0077587E" w:rsidP="0077587E">
                    <w:pPr>
                      <w:rPr>
                        <w:sz w:val="14"/>
                        <w:szCs w:val="14"/>
                      </w:rPr>
                    </w:pPr>
                    <w:r w:rsidRPr="006626A1">
                      <w:rPr>
                        <w:rFonts w:ascii="Arial" w:hAnsi="Arial" w:cs="Arial"/>
                        <w:sz w:val="14"/>
                        <w:szCs w:val="14"/>
                      </w:rPr>
                      <w:t>http://www.martires.gov.co/</w:t>
                    </w:r>
                  </w:p>
                </w:txbxContent>
              </v:textbox>
              <w10:wrap anchorx="margin"/>
            </v:rect>
          </w:pict>
        </mc:Fallback>
      </mc:AlternateContent>
    </w:r>
    <w:r w:rsidR="00716A87" w:rsidRPr="006626A1">
      <w:rPr>
        <w:noProof/>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14:paraId="310A2564" w14:textId="7A52F883" w:rsidR="008B07F3" w:rsidRPr="006626A1" w:rsidRDefault="008B07F3" w:rsidP="00716A8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26AAA" w14:textId="77777777" w:rsidR="00A52C52" w:rsidRPr="006626A1" w:rsidRDefault="00A52C52">
      <w:r w:rsidRPr="006626A1">
        <w:separator/>
      </w:r>
    </w:p>
  </w:footnote>
  <w:footnote w:type="continuationSeparator" w:id="0">
    <w:p w14:paraId="518812B1" w14:textId="77777777" w:rsidR="00A52C52" w:rsidRPr="006626A1" w:rsidRDefault="00A52C52">
      <w:r w:rsidRPr="006626A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8B07F3" w:rsidRPr="006626A1" w14:paraId="18FDC4BF" w14:textId="77777777" w:rsidTr="13D88C86">
      <w:tc>
        <w:tcPr>
          <w:tcW w:w="2946" w:type="dxa"/>
        </w:tcPr>
        <w:p w14:paraId="1E27328D" w14:textId="07D6C078" w:rsidR="008B07F3" w:rsidRPr="006626A1" w:rsidRDefault="008B07F3" w:rsidP="13D88C86">
          <w:pPr>
            <w:pStyle w:val="Encabezado"/>
            <w:ind w:left="-115"/>
          </w:pPr>
        </w:p>
      </w:tc>
      <w:tc>
        <w:tcPr>
          <w:tcW w:w="2946" w:type="dxa"/>
        </w:tcPr>
        <w:p w14:paraId="7285DAF5" w14:textId="3F7264D7" w:rsidR="008B07F3" w:rsidRPr="006626A1" w:rsidRDefault="008B07F3" w:rsidP="13D88C86">
          <w:pPr>
            <w:pStyle w:val="Encabezado"/>
            <w:jc w:val="center"/>
          </w:pPr>
        </w:p>
      </w:tc>
      <w:tc>
        <w:tcPr>
          <w:tcW w:w="2946" w:type="dxa"/>
        </w:tcPr>
        <w:p w14:paraId="6B31E8AC" w14:textId="2BCD11CF" w:rsidR="008B07F3" w:rsidRPr="006626A1" w:rsidRDefault="008B07F3" w:rsidP="13D88C86">
          <w:pPr>
            <w:pStyle w:val="Encabezado"/>
            <w:ind w:right="-115"/>
            <w:jc w:val="right"/>
          </w:pPr>
        </w:p>
      </w:tc>
    </w:tr>
  </w:tbl>
  <w:p w14:paraId="26E1AF03" w14:textId="22936F9D" w:rsidR="00716A87" w:rsidRPr="006626A1" w:rsidRDefault="00716A87" w:rsidP="00716A87">
    <w:pPr>
      <w:tabs>
        <w:tab w:val="center" w:pos="4536"/>
      </w:tabs>
      <w:jc w:val="center"/>
      <w:rPr>
        <w:rFonts w:asciiTheme="minorHAnsi" w:eastAsia="Times" w:hAnsiTheme="minorHAnsi" w:cs="Times"/>
        <w:b/>
        <w:color w:val="000000" w:themeColor="text1"/>
        <w:sz w:val="20"/>
        <w:szCs w:val="20"/>
      </w:rPr>
    </w:pPr>
    <w:r w:rsidRPr="006626A1">
      <w:rPr>
        <w:noProof/>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14:paraId="1A994E57" w14:textId="77777777" w:rsidR="00716A87" w:rsidRPr="006626A1" w:rsidRDefault="00716A87" w:rsidP="00716A87">
    <w:pPr>
      <w:tabs>
        <w:tab w:val="center" w:pos="4536"/>
      </w:tabs>
      <w:jc w:val="center"/>
      <w:rPr>
        <w:rFonts w:asciiTheme="minorHAnsi" w:eastAsia="Times" w:hAnsiTheme="minorHAnsi" w:cs="Times"/>
        <w:b/>
        <w:color w:val="000000" w:themeColor="text1"/>
        <w:sz w:val="20"/>
        <w:szCs w:val="20"/>
      </w:rPr>
    </w:pPr>
  </w:p>
  <w:p w14:paraId="11A9FD05" w14:textId="5AA48FE7" w:rsidR="00716A87" w:rsidRPr="006626A1" w:rsidRDefault="0027481F" w:rsidP="00716A87">
    <w:pPr>
      <w:tabs>
        <w:tab w:val="center" w:pos="4536"/>
      </w:tabs>
      <w:jc w:val="center"/>
      <w:rPr>
        <w:rFonts w:asciiTheme="minorHAnsi" w:eastAsia="Times" w:hAnsiTheme="minorHAnsi" w:cs="Times"/>
        <w:b/>
        <w:color w:val="000000" w:themeColor="text1"/>
        <w:sz w:val="12"/>
        <w:szCs w:val="12"/>
      </w:rPr>
    </w:pPr>
    <w:r w:rsidRPr="006626A1">
      <w:rPr>
        <w:rFonts w:asciiTheme="minorHAnsi" w:eastAsia="Times" w:hAnsiTheme="minorHAnsi" w:cs="Times"/>
        <w:b/>
        <w:color w:val="000000" w:themeColor="text1"/>
        <w:sz w:val="12"/>
        <w:szCs w:val="12"/>
      </w:rPr>
      <w:t>FONDO DE DESARROLLO LOCAL DE LOS MÁRTIRES</w:t>
    </w:r>
  </w:p>
  <w:p w14:paraId="4156F04C" w14:textId="4216CE94" w:rsidR="008B07F3" w:rsidRPr="006626A1" w:rsidRDefault="008B07F3" w:rsidP="13D88C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4767"/>
    <w:multiLevelType w:val="hybridMultilevel"/>
    <w:tmpl w:val="EA72A21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685540"/>
    <w:multiLevelType w:val="hybridMultilevel"/>
    <w:tmpl w:val="594896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9490638"/>
    <w:multiLevelType w:val="hybridMultilevel"/>
    <w:tmpl w:val="833C3CF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295C74B0"/>
    <w:multiLevelType w:val="hybridMultilevel"/>
    <w:tmpl w:val="05D03F40"/>
    <w:lvl w:ilvl="0" w:tplc="9346653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2D793C52"/>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4987309"/>
    <w:multiLevelType w:val="hybridMultilevel"/>
    <w:tmpl w:val="34F037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27B1C40"/>
    <w:multiLevelType w:val="hybridMultilevel"/>
    <w:tmpl w:val="DD52264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7332C9B"/>
    <w:multiLevelType w:val="hybridMultilevel"/>
    <w:tmpl w:val="3548625E"/>
    <w:lvl w:ilvl="0" w:tplc="689203CE">
      <w:start w:val="2741"/>
      <w:numFmt w:val="bullet"/>
      <w:lvlText w:val="-"/>
      <w:lvlJc w:val="left"/>
      <w:pPr>
        <w:ind w:left="720" w:hanging="360"/>
      </w:pPr>
      <w:rPr>
        <w:rFonts w:ascii="Garamond" w:eastAsia="Times" w:hAnsi="Garamond" w:cs="Time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2030B0A"/>
    <w:multiLevelType w:val="hybridMultilevel"/>
    <w:tmpl w:val="42C0164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30707C2"/>
    <w:multiLevelType w:val="hybridMultilevel"/>
    <w:tmpl w:val="DAE4E2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9C47CD5"/>
    <w:multiLevelType w:val="hybridMultilevel"/>
    <w:tmpl w:val="7C62501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48171D1"/>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72127F7"/>
    <w:multiLevelType w:val="hybridMultilevel"/>
    <w:tmpl w:val="24567F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C8C006E"/>
    <w:multiLevelType w:val="hybridMultilevel"/>
    <w:tmpl w:val="04B01BF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2C30597"/>
    <w:multiLevelType w:val="hybridMultilevel"/>
    <w:tmpl w:val="C540DE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848215D"/>
    <w:multiLevelType w:val="hybridMultilevel"/>
    <w:tmpl w:val="4D74B9F8"/>
    <w:lvl w:ilvl="0" w:tplc="7A9C395E">
      <w:start w:val="6"/>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854719D"/>
    <w:multiLevelType w:val="hybridMultilevel"/>
    <w:tmpl w:val="B8C61D7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59438069">
    <w:abstractNumId w:val="11"/>
  </w:num>
  <w:num w:numId="2" w16cid:durableId="1909457837">
    <w:abstractNumId w:val="12"/>
  </w:num>
  <w:num w:numId="3" w16cid:durableId="1345594848">
    <w:abstractNumId w:val="14"/>
  </w:num>
  <w:num w:numId="4" w16cid:durableId="223100827">
    <w:abstractNumId w:val="4"/>
  </w:num>
  <w:num w:numId="5" w16cid:durableId="134953798">
    <w:abstractNumId w:val="7"/>
  </w:num>
  <w:num w:numId="6" w16cid:durableId="2120876625">
    <w:abstractNumId w:val="5"/>
  </w:num>
  <w:num w:numId="7" w16cid:durableId="645430152">
    <w:abstractNumId w:val="9"/>
  </w:num>
  <w:num w:numId="8" w16cid:durableId="631640175">
    <w:abstractNumId w:val="2"/>
  </w:num>
  <w:num w:numId="9" w16cid:durableId="1372917714">
    <w:abstractNumId w:val="1"/>
  </w:num>
  <w:num w:numId="10" w16cid:durableId="1785343247">
    <w:abstractNumId w:val="3"/>
  </w:num>
  <w:num w:numId="11" w16cid:durableId="673387494">
    <w:abstractNumId w:val="13"/>
  </w:num>
  <w:num w:numId="12" w16cid:durableId="1493794389">
    <w:abstractNumId w:val="10"/>
  </w:num>
  <w:num w:numId="13" w16cid:durableId="516887171">
    <w:abstractNumId w:val="8"/>
  </w:num>
  <w:num w:numId="14" w16cid:durableId="915943817">
    <w:abstractNumId w:val="0"/>
  </w:num>
  <w:num w:numId="15" w16cid:durableId="1620986587">
    <w:abstractNumId w:val="16"/>
  </w:num>
  <w:num w:numId="16" w16cid:durableId="439498256">
    <w:abstractNumId w:val="15"/>
  </w:num>
  <w:num w:numId="17" w16cid:durableId="2097654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7F60"/>
    <w:rsid w:val="00014FE6"/>
    <w:rsid w:val="00021215"/>
    <w:rsid w:val="00023591"/>
    <w:rsid w:val="00034423"/>
    <w:rsid w:val="00041855"/>
    <w:rsid w:val="0005216F"/>
    <w:rsid w:val="00052EA4"/>
    <w:rsid w:val="00064498"/>
    <w:rsid w:val="00066D8F"/>
    <w:rsid w:val="000721D9"/>
    <w:rsid w:val="000856CF"/>
    <w:rsid w:val="00086D85"/>
    <w:rsid w:val="00095608"/>
    <w:rsid w:val="00095CE5"/>
    <w:rsid w:val="00097911"/>
    <w:rsid w:val="00097E3D"/>
    <w:rsid w:val="000A7B73"/>
    <w:rsid w:val="000C2719"/>
    <w:rsid w:val="000C2A87"/>
    <w:rsid w:val="000C75BE"/>
    <w:rsid w:val="000D284F"/>
    <w:rsid w:val="000E2098"/>
    <w:rsid w:val="000E74F4"/>
    <w:rsid w:val="001019D2"/>
    <w:rsid w:val="00120667"/>
    <w:rsid w:val="00121C9F"/>
    <w:rsid w:val="00122AB6"/>
    <w:rsid w:val="001265F3"/>
    <w:rsid w:val="00145E77"/>
    <w:rsid w:val="00176068"/>
    <w:rsid w:val="001821DD"/>
    <w:rsid w:val="00182A54"/>
    <w:rsid w:val="0018639D"/>
    <w:rsid w:val="00186B9B"/>
    <w:rsid w:val="00190675"/>
    <w:rsid w:val="001A7712"/>
    <w:rsid w:val="001B6B87"/>
    <w:rsid w:val="001B77B2"/>
    <w:rsid w:val="001D0357"/>
    <w:rsid w:val="001D61B9"/>
    <w:rsid w:val="001D62AF"/>
    <w:rsid w:val="001D74A9"/>
    <w:rsid w:val="001E3AC2"/>
    <w:rsid w:val="001F0BA1"/>
    <w:rsid w:val="001F0D21"/>
    <w:rsid w:val="001F33A1"/>
    <w:rsid w:val="001F381F"/>
    <w:rsid w:val="001F495F"/>
    <w:rsid w:val="001F7F2E"/>
    <w:rsid w:val="002115C6"/>
    <w:rsid w:val="002143F8"/>
    <w:rsid w:val="00216642"/>
    <w:rsid w:val="002238EF"/>
    <w:rsid w:val="0022427A"/>
    <w:rsid w:val="002311A2"/>
    <w:rsid w:val="00234AD8"/>
    <w:rsid w:val="00235271"/>
    <w:rsid w:val="002375F4"/>
    <w:rsid w:val="002435C1"/>
    <w:rsid w:val="0025327D"/>
    <w:rsid w:val="00263D66"/>
    <w:rsid w:val="0026FCEB"/>
    <w:rsid w:val="0027481F"/>
    <w:rsid w:val="002778EC"/>
    <w:rsid w:val="00277A14"/>
    <w:rsid w:val="00280588"/>
    <w:rsid w:val="00280670"/>
    <w:rsid w:val="0028322F"/>
    <w:rsid w:val="0028594F"/>
    <w:rsid w:val="00292E8F"/>
    <w:rsid w:val="002A3560"/>
    <w:rsid w:val="002A5BBB"/>
    <w:rsid w:val="002C211D"/>
    <w:rsid w:val="002C5765"/>
    <w:rsid w:val="002D0813"/>
    <w:rsid w:val="002D7771"/>
    <w:rsid w:val="002E53E4"/>
    <w:rsid w:val="002F00E2"/>
    <w:rsid w:val="002F3314"/>
    <w:rsid w:val="002F51A9"/>
    <w:rsid w:val="0030050E"/>
    <w:rsid w:val="003011CB"/>
    <w:rsid w:val="0030200B"/>
    <w:rsid w:val="0030265A"/>
    <w:rsid w:val="0030431F"/>
    <w:rsid w:val="00304EC8"/>
    <w:rsid w:val="0031285C"/>
    <w:rsid w:val="00315F55"/>
    <w:rsid w:val="00323330"/>
    <w:rsid w:val="00324045"/>
    <w:rsid w:val="00326AEB"/>
    <w:rsid w:val="00333679"/>
    <w:rsid w:val="0033489D"/>
    <w:rsid w:val="00346774"/>
    <w:rsid w:val="00351A5E"/>
    <w:rsid w:val="00354547"/>
    <w:rsid w:val="003556BB"/>
    <w:rsid w:val="00361950"/>
    <w:rsid w:val="00361D8F"/>
    <w:rsid w:val="00364A3F"/>
    <w:rsid w:val="00365B5A"/>
    <w:rsid w:val="00372AC8"/>
    <w:rsid w:val="003736E2"/>
    <w:rsid w:val="003768D9"/>
    <w:rsid w:val="003776FA"/>
    <w:rsid w:val="0038014C"/>
    <w:rsid w:val="00381E5D"/>
    <w:rsid w:val="00386B2F"/>
    <w:rsid w:val="003B415B"/>
    <w:rsid w:val="003B4FFE"/>
    <w:rsid w:val="003C0DD0"/>
    <w:rsid w:val="003C1664"/>
    <w:rsid w:val="003C5A1F"/>
    <w:rsid w:val="003C6030"/>
    <w:rsid w:val="003D4EC9"/>
    <w:rsid w:val="003E59CB"/>
    <w:rsid w:val="003E7B85"/>
    <w:rsid w:val="003F4A82"/>
    <w:rsid w:val="003F74EC"/>
    <w:rsid w:val="00410378"/>
    <w:rsid w:val="004206A5"/>
    <w:rsid w:val="00427709"/>
    <w:rsid w:val="0044513F"/>
    <w:rsid w:val="00445FC8"/>
    <w:rsid w:val="00451756"/>
    <w:rsid w:val="004579C1"/>
    <w:rsid w:val="004728A7"/>
    <w:rsid w:val="00477CEF"/>
    <w:rsid w:val="004812EA"/>
    <w:rsid w:val="00483EAE"/>
    <w:rsid w:val="00485C45"/>
    <w:rsid w:val="00496AFE"/>
    <w:rsid w:val="004B750C"/>
    <w:rsid w:val="004D24B6"/>
    <w:rsid w:val="004D278A"/>
    <w:rsid w:val="004D3799"/>
    <w:rsid w:val="004E263F"/>
    <w:rsid w:val="004F11E4"/>
    <w:rsid w:val="004F494F"/>
    <w:rsid w:val="0050036D"/>
    <w:rsid w:val="005009D8"/>
    <w:rsid w:val="0051124B"/>
    <w:rsid w:val="005132BB"/>
    <w:rsid w:val="005214FA"/>
    <w:rsid w:val="00524A61"/>
    <w:rsid w:val="0052534F"/>
    <w:rsid w:val="00537251"/>
    <w:rsid w:val="00543FC2"/>
    <w:rsid w:val="005575E5"/>
    <w:rsid w:val="00560E20"/>
    <w:rsid w:val="0056638D"/>
    <w:rsid w:val="0058024C"/>
    <w:rsid w:val="005837D0"/>
    <w:rsid w:val="00583AE5"/>
    <w:rsid w:val="00584DF0"/>
    <w:rsid w:val="0058693E"/>
    <w:rsid w:val="005910C8"/>
    <w:rsid w:val="00592F11"/>
    <w:rsid w:val="00593698"/>
    <w:rsid w:val="00593D78"/>
    <w:rsid w:val="005A0A60"/>
    <w:rsid w:val="005A2020"/>
    <w:rsid w:val="005B4290"/>
    <w:rsid w:val="005B70C7"/>
    <w:rsid w:val="005C43C4"/>
    <w:rsid w:val="005D01BC"/>
    <w:rsid w:val="005D4BBC"/>
    <w:rsid w:val="005D7209"/>
    <w:rsid w:val="005E2107"/>
    <w:rsid w:val="005E2F89"/>
    <w:rsid w:val="005E3805"/>
    <w:rsid w:val="00600CDA"/>
    <w:rsid w:val="0060110F"/>
    <w:rsid w:val="006013EE"/>
    <w:rsid w:val="00602555"/>
    <w:rsid w:val="00615EE3"/>
    <w:rsid w:val="006265E7"/>
    <w:rsid w:val="00629775"/>
    <w:rsid w:val="00636555"/>
    <w:rsid w:val="0065580C"/>
    <w:rsid w:val="0065620E"/>
    <w:rsid w:val="0066236A"/>
    <w:rsid w:val="006626A1"/>
    <w:rsid w:val="00662C44"/>
    <w:rsid w:val="00685FAF"/>
    <w:rsid w:val="00690633"/>
    <w:rsid w:val="00695352"/>
    <w:rsid w:val="00696A39"/>
    <w:rsid w:val="006A2BA2"/>
    <w:rsid w:val="006A3FEB"/>
    <w:rsid w:val="006B1B59"/>
    <w:rsid w:val="006B69F3"/>
    <w:rsid w:val="006D5DB9"/>
    <w:rsid w:val="006D6A15"/>
    <w:rsid w:val="006E3AF1"/>
    <w:rsid w:val="006E540F"/>
    <w:rsid w:val="006F2276"/>
    <w:rsid w:val="007053B7"/>
    <w:rsid w:val="00712961"/>
    <w:rsid w:val="0071480F"/>
    <w:rsid w:val="00715B4A"/>
    <w:rsid w:val="00716A87"/>
    <w:rsid w:val="00726632"/>
    <w:rsid w:val="00731A0D"/>
    <w:rsid w:val="007325EA"/>
    <w:rsid w:val="00733AC8"/>
    <w:rsid w:val="00736931"/>
    <w:rsid w:val="00737F3C"/>
    <w:rsid w:val="00747302"/>
    <w:rsid w:val="00751A6A"/>
    <w:rsid w:val="00755DC9"/>
    <w:rsid w:val="00760018"/>
    <w:rsid w:val="00760ABC"/>
    <w:rsid w:val="0076437E"/>
    <w:rsid w:val="00771589"/>
    <w:rsid w:val="0077587E"/>
    <w:rsid w:val="00782CE9"/>
    <w:rsid w:val="00793634"/>
    <w:rsid w:val="007937E4"/>
    <w:rsid w:val="00793EEF"/>
    <w:rsid w:val="007B1A46"/>
    <w:rsid w:val="007B258A"/>
    <w:rsid w:val="007B556C"/>
    <w:rsid w:val="007B7FE7"/>
    <w:rsid w:val="007C3B8D"/>
    <w:rsid w:val="007E0969"/>
    <w:rsid w:val="007E1A56"/>
    <w:rsid w:val="007E67D2"/>
    <w:rsid w:val="00803AE3"/>
    <w:rsid w:val="00804D9B"/>
    <w:rsid w:val="00810C59"/>
    <w:rsid w:val="008156D9"/>
    <w:rsid w:val="00833FE1"/>
    <w:rsid w:val="008352E9"/>
    <w:rsid w:val="0086112B"/>
    <w:rsid w:val="00875842"/>
    <w:rsid w:val="0088756C"/>
    <w:rsid w:val="008B07F3"/>
    <w:rsid w:val="008B2916"/>
    <w:rsid w:val="008B4E9D"/>
    <w:rsid w:val="008D451D"/>
    <w:rsid w:val="008D4E99"/>
    <w:rsid w:val="008D56AF"/>
    <w:rsid w:val="008D7EA2"/>
    <w:rsid w:val="008E19FF"/>
    <w:rsid w:val="008E2358"/>
    <w:rsid w:val="008E4731"/>
    <w:rsid w:val="008F6138"/>
    <w:rsid w:val="00903761"/>
    <w:rsid w:val="009116C0"/>
    <w:rsid w:val="00920339"/>
    <w:rsid w:val="00921CBA"/>
    <w:rsid w:val="00926AD3"/>
    <w:rsid w:val="00931A7E"/>
    <w:rsid w:val="0093663A"/>
    <w:rsid w:val="009379B7"/>
    <w:rsid w:val="00942A44"/>
    <w:rsid w:val="0094331C"/>
    <w:rsid w:val="00945C6C"/>
    <w:rsid w:val="00947819"/>
    <w:rsid w:val="00955DB9"/>
    <w:rsid w:val="009619FB"/>
    <w:rsid w:val="0096721F"/>
    <w:rsid w:val="00972D86"/>
    <w:rsid w:val="00976579"/>
    <w:rsid w:val="00976ECE"/>
    <w:rsid w:val="00976F22"/>
    <w:rsid w:val="009802DE"/>
    <w:rsid w:val="00980EDB"/>
    <w:rsid w:val="009847CF"/>
    <w:rsid w:val="0099606A"/>
    <w:rsid w:val="009B49D7"/>
    <w:rsid w:val="009C3291"/>
    <w:rsid w:val="009C347F"/>
    <w:rsid w:val="009D06A6"/>
    <w:rsid w:val="009D169E"/>
    <w:rsid w:val="009D7C94"/>
    <w:rsid w:val="009E1E76"/>
    <w:rsid w:val="009F0601"/>
    <w:rsid w:val="009F5B7A"/>
    <w:rsid w:val="00A030B3"/>
    <w:rsid w:val="00A1118A"/>
    <w:rsid w:val="00A36B73"/>
    <w:rsid w:val="00A37CE6"/>
    <w:rsid w:val="00A40158"/>
    <w:rsid w:val="00A41624"/>
    <w:rsid w:val="00A41AFC"/>
    <w:rsid w:val="00A52C52"/>
    <w:rsid w:val="00A62160"/>
    <w:rsid w:val="00A6769E"/>
    <w:rsid w:val="00A710EE"/>
    <w:rsid w:val="00A77FAF"/>
    <w:rsid w:val="00A80A45"/>
    <w:rsid w:val="00A90AF7"/>
    <w:rsid w:val="00A92A0D"/>
    <w:rsid w:val="00A92D9F"/>
    <w:rsid w:val="00A96285"/>
    <w:rsid w:val="00A96558"/>
    <w:rsid w:val="00AA0CF6"/>
    <w:rsid w:val="00AA11D1"/>
    <w:rsid w:val="00AB1FB6"/>
    <w:rsid w:val="00AB5DB4"/>
    <w:rsid w:val="00AC7D0F"/>
    <w:rsid w:val="00ACC8B8"/>
    <w:rsid w:val="00AD6D2A"/>
    <w:rsid w:val="00AE0DA2"/>
    <w:rsid w:val="00AE3C23"/>
    <w:rsid w:val="00AF07BA"/>
    <w:rsid w:val="00AF37D7"/>
    <w:rsid w:val="00B04BA1"/>
    <w:rsid w:val="00B17807"/>
    <w:rsid w:val="00B42AF8"/>
    <w:rsid w:val="00B579EC"/>
    <w:rsid w:val="00B629E5"/>
    <w:rsid w:val="00B6455C"/>
    <w:rsid w:val="00B722EB"/>
    <w:rsid w:val="00B80204"/>
    <w:rsid w:val="00B8332F"/>
    <w:rsid w:val="00B8481C"/>
    <w:rsid w:val="00BA17F2"/>
    <w:rsid w:val="00BB3223"/>
    <w:rsid w:val="00BD199F"/>
    <w:rsid w:val="00BD2752"/>
    <w:rsid w:val="00BD7637"/>
    <w:rsid w:val="00C049E2"/>
    <w:rsid w:val="00C105EB"/>
    <w:rsid w:val="00C16E4E"/>
    <w:rsid w:val="00C1743C"/>
    <w:rsid w:val="00C2019C"/>
    <w:rsid w:val="00C25E7B"/>
    <w:rsid w:val="00C32AF3"/>
    <w:rsid w:val="00C34D29"/>
    <w:rsid w:val="00C36544"/>
    <w:rsid w:val="00C45D14"/>
    <w:rsid w:val="00C53B61"/>
    <w:rsid w:val="00C600DA"/>
    <w:rsid w:val="00C67E04"/>
    <w:rsid w:val="00C707B6"/>
    <w:rsid w:val="00C82615"/>
    <w:rsid w:val="00C840F2"/>
    <w:rsid w:val="00C8650F"/>
    <w:rsid w:val="00CA4B5C"/>
    <w:rsid w:val="00CB03BF"/>
    <w:rsid w:val="00CB3268"/>
    <w:rsid w:val="00CC13B9"/>
    <w:rsid w:val="00CD2B3A"/>
    <w:rsid w:val="00CD3DC4"/>
    <w:rsid w:val="00CE1BF6"/>
    <w:rsid w:val="00CE3D8A"/>
    <w:rsid w:val="00CE6767"/>
    <w:rsid w:val="00CE6E24"/>
    <w:rsid w:val="00CF5345"/>
    <w:rsid w:val="00D120E2"/>
    <w:rsid w:val="00D13494"/>
    <w:rsid w:val="00D24E2A"/>
    <w:rsid w:val="00D349A4"/>
    <w:rsid w:val="00D37FA3"/>
    <w:rsid w:val="00D42915"/>
    <w:rsid w:val="00D461A7"/>
    <w:rsid w:val="00D51A57"/>
    <w:rsid w:val="00D621CA"/>
    <w:rsid w:val="00D77B84"/>
    <w:rsid w:val="00D81FEA"/>
    <w:rsid w:val="00D86D57"/>
    <w:rsid w:val="00D86E32"/>
    <w:rsid w:val="00D87EFE"/>
    <w:rsid w:val="00D93FEE"/>
    <w:rsid w:val="00D941C8"/>
    <w:rsid w:val="00D949BE"/>
    <w:rsid w:val="00DA65AF"/>
    <w:rsid w:val="00DA7A45"/>
    <w:rsid w:val="00DB18D6"/>
    <w:rsid w:val="00DB4143"/>
    <w:rsid w:val="00DB56FD"/>
    <w:rsid w:val="00DB78A3"/>
    <w:rsid w:val="00DC684D"/>
    <w:rsid w:val="00DD7336"/>
    <w:rsid w:val="00DE5405"/>
    <w:rsid w:val="00DF0787"/>
    <w:rsid w:val="00DF3A67"/>
    <w:rsid w:val="00DF710F"/>
    <w:rsid w:val="00E00E3F"/>
    <w:rsid w:val="00E030B3"/>
    <w:rsid w:val="00E12382"/>
    <w:rsid w:val="00E127D4"/>
    <w:rsid w:val="00E13408"/>
    <w:rsid w:val="00E4199D"/>
    <w:rsid w:val="00E4353A"/>
    <w:rsid w:val="00E44D2A"/>
    <w:rsid w:val="00E47BE7"/>
    <w:rsid w:val="00E47CE4"/>
    <w:rsid w:val="00E54E24"/>
    <w:rsid w:val="00E6094A"/>
    <w:rsid w:val="00E75608"/>
    <w:rsid w:val="00E77ED7"/>
    <w:rsid w:val="00E92029"/>
    <w:rsid w:val="00EB4248"/>
    <w:rsid w:val="00EB7838"/>
    <w:rsid w:val="00EC598E"/>
    <w:rsid w:val="00EC6799"/>
    <w:rsid w:val="00EE2D73"/>
    <w:rsid w:val="00EF2CD6"/>
    <w:rsid w:val="00EF54BD"/>
    <w:rsid w:val="00F025B4"/>
    <w:rsid w:val="00F04CC3"/>
    <w:rsid w:val="00F11D2D"/>
    <w:rsid w:val="00F17FF7"/>
    <w:rsid w:val="00F2666A"/>
    <w:rsid w:val="00F33E03"/>
    <w:rsid w:val="00F342AD"/>
    <w:rsid w:val="00F449B3"/>
    <w:rsid w:val="00F450C7"/>
    <w:rsid w:val="00F502F8"/>
    <w:rsid w:val="00F515BB"/>
    <w:rsid w:val="00F56DCF"/>
    <w:rsid w:val="00F66914"/>
    <w:rsid w:val="00F723F7"/>
    <w:rsid w:val="00F826F2"/>
    <w:rsid w:val="00FB5473"/>
    <w:rsid w:val="00FD3E50"/>
    <w:rsid w:val="00FD4A87"/>
    <w:rsid w:val="00FD5B5D"/>
    <w:rsid w:val="00FD7E7E"/>
    <w:rsid w:val="00FE1C1D"/>
    <w:rsid w:val="00FF070C"/>
    <w:rsid w:val="00FF4BC6"/>
    <w:rsid w:val="0121A8A9"/>
    <w:rsid w:val="0168632C"/>
    <w:rsid w:val="02132B47"/>
    <w:rsid w:val="02B6F9D5"/>
    <w:rsid w:val="02C46049"/>
    <w:rsid w:val="034FE64B"/>
    <w:rsid w:val="0389845F"/>
    <w:rsid w:val="040F3E5D"/>
    <w:rsid w:val="0412C298"/>
    <w:rsid w:val="0419C516"/>
    <w:rsid w:val="047317CE"/>
    <w:rsid w:val="0509E88A"/>
    <w:rsid w:val="0635EC09"/>
    <w:rsid w:val="0654A542"/>
    <w:rsid w:val="0654E2ED"/>
    <w:rsid w:val="067009DE"/>
    <w:rsid w:val="0678E4D2"/>
    <w:rsid w:val="069A3393"/>
    <w:rsid w:val="06BC400D"/>
    <w:rsid w:val="06FE7597"/>
    <w:rsid w:val="073395CC"/>
    <w:rsid w:val="07922D84"/>
    <w:rsid w:val="07FD74BD"/>
    <w:rsid w:val="0846C14D"/>
    <w:rsid w:val="0858DA5B"/>
    <w:rsid w:val="086BA27B"/>
    <w:rsid w:val="087E0D67"/>
    <w:rsid w:val="0886AD4D"/>
    <w:rsid w:val="08A7791A"/>
    <w:rsid w:val="08B6B092"/>
    <w:rsid w:val="0923BBA3"/>
    <w:rsid w:val="094E73BD"/>
    <w:rsid w:val="09785467"/>
    <w:rsid w:val="0A1F605C"/>
    <w:rsid w:val="0A3F98DC"/>
    <w:rsid w:val="0A57D224"/>
    <w:rsid w:val="0AC22A76"/>
    <w:rsid w:val="0AD0EC03"/>
    <w:rsid w:val="0AE1FCE1"/>
    <w:rsid w:val="0BC1DAEA"/>
    <w:rsid w:val="0C7D126A"/>
    <w:rsid w:val="0CA124CB"/>
    <w:rsid w:val="0D3AF308"/>
    <w:rsid w:val="0D4B99BF"/>
    <w:rsid w:val="0D9DD79B"/>
    <w:rsid w:val="0DA37505"/>
    <w:rsid w:val="0DA45D28"/>
    <w:rsid w:val="0DB66ACC"/>
    <w:rsid w:val="0E0189F2"/>
    <w:rsid w:val="0EA2762A"/>
    <w:rsid w:val="0EAF8F73"/>
    <w:rsid w:val="0EC157C1"/>
    <w:rsid w:val="0EE2C84C"/>
    <w:rsid w:val="0EE89126"/>
    <w:rsid w:val="0F184E92"/>
    <w:rsid w:val="0F23C412"/>
    <w:rsid w:val="1063CD55"/>
    <w:rsid w:val="108E2E4B"/>
    <w:rsid w:val="10A426BC"/>
    <w:rsid w:val="10DDCEEA"/>
    <w:rsid w:val="10EC3E3E"/>
    <w:rsid w:val="114A7C35"/>
    <w:rsid w:val="118F9D4D"/>
    <w:rsid w:val="11D050F7"/>
    <w:rsid w:val="121FED0C"/>
    <w:rsid w:val="12B4BDA7"/>
    <w:rsid w:val="1301FCCD"/>
    <w:rsid w:val="13113E57"/>
    <w:rsid w:val="133E38B2"/>
    <w:rsid w:val="13475B60"/>
    <w:rsid w:val="137C3F35"/>
    <w:rsid w:val="13D88C86"/>
    <w:rsid w:val="13E29441"/>
    <w:rsid w:val="14EE348D"/>
    <w:rsid w:val="1506EC2D"/>
    <w:rsid w:val="150D2F50"/>
    <w:rsid w:val="1530CA0B"/>
    <w:rsid w:val="15753F5B"/>
    <w:rsid w:val="1589C81A"/>
    <w:rsid w:val="16BA4150"/>
    <w:rsid w:val="178ACCA0"/>
    <w:rsid w:val="179102B7"/>
    <w:rsid w:val="1805F6F0"/>
    <w:rsid w:val="18211B31"/>
    <w:rsid w:val="188044FF"/>
    <w:rsid w:val="1889B3CB"/>
    <w:rsid w:val="198A3DA9"/>
    <w:rsid w:val="19A55958"/>
    <w:rsid w:val="1A0932C9"/>
    <w:rsid w:val="1AC25172"/>
    <w:rsid w:val="1AE4E205"/>
    <w:rsid w:val="1B6B77AF"/>
    <w:rsid w:val="1B7DE6A5"/>
    <w:rsid w:val="1C33C800"/>
    <w:rsid w:val="1C358D46"/>
    <w:rsid w:val="1C35DBA6"/>
    <w:rsid w:val="1C746404"/>
    <w:rsid w:val="1CA2E64D"/>
    <w:rsid w:val="1CE51DD9"/>
    <w:rsid w:val="1D025A5F"/>
    <w:rsid w:val="1D0F87A1"/>
    <w:rsid w:val="1D5DD71B"/>
    <w:rsid w:val="1D6FE797"/>
    <w:rsid w:val="1D7C4C0D"/>
    <w:rsid w:val="1E55BF3C"/>
    <w:rsid w:val="1E6F6623"/>
    <w:rsid w:val="1F4CDD9A"/>
    <w:rsid w:val="1F576746"/>
    <w:rsid w:val="1FA6D250"/>
    <w:rsid w:val="20ABD5CD"/>
    <w:rsid w:val="21915D53"/>
    <w:rsid w:val="2196E434"/>
    <w:rsid w:val="225DE1A3"/>
    <w:rsid w:val="22CA9043"/>
    <w:rsid w:val="22F332D3"/>
    <w:rsid w:val="22FF688A"/>
    <w:rsid w:val="2304D0CE"/>
    <w:rsid w:val="24362665"/>
    <w:rsid w:val="24B1ADD2"/>
    <w:rsid w:val="24B5C2DA"/>
    <w:rsid w:val="24C2061A"/>
    <w:rsid w:val="250F4755"/>
    <w:rsid w:val="251853D6"/>
    <w:rsid w:val="2579AF1C"/>
    <w:rsid w:val="25D5EC50"/>
    <w:rsid w:val="261D72EC"/>
    <w:rsid w:val="26B086F0"/>
    <w:rsid w:val="270B020F"/>
    <w:rsid w:val="276250F6"/>
    <w:rsid w:val="27689215"/>
    <w:rsid w:val="27720237"/>
    <w:rsid w:val="27AAFAB5"/>
    <w:rsid w:val="27C25250"/>
    <w:rsid w:val="27D44561"/>
    <w:rsid w:val="28567BB7"/>
    <w:rsid w:val="28B0EC64"/>
    <w:rsid w:val="28F52D5C"/>
    <w:rsid w:val="28FC1284"/>
    <w:rsid w:val="292CF31B"/>
    <w:rsid w:val="294B10D4"/>
    <w:rsid w:val="294E9D74"/>
    <w:rsid w:val="29CE7EE2"/>
    <w:rsid w:val="29D0AE9F"/>
    <w:rsid w:val="29FAF4C8"/>
    <w:rsid w:val="2A71FF9E"/>
    <w:rsid w:val="2AD7ED2E"/>
    <w:rsid w:val="2AD8A923"/>
    <w:rsid w:val="2AEB8FD6"/>
    <w:rsid w:val="2AFD4898"/>
    <w:rsid w:val="2B150729"/>
    <w:rsid w:val="2B9E03E7"/>
    <w:rsid w:val="2C085F06"/>
    <w:rsid w:val="2D49FC01"/>
    <w:rsid w:val="2D69D262"/>
    <w:rsid w:val="2D888E4C"/>
    <w:rsid w:val="2DEE0C5E"/>
    <w:rsid w:val="2E0F1A7E"/>
    <w:rsid w:val="2EADF23F"/>
    <w:rsid w:val="2EC828F8"/>
    <w:rsid w:val="2F4043B4"/>
    <w:rsid w:val="2FA05E89"/>
    <w:rsid w:val="2FD59CF2"/>
    <w:rsid w:val="302A8996"/>
    <w:rsid w:val="30360969"/>
    <w:rsid w:val="30791216"/>
    <w:rsid w:val="314B25DB"/>
    <w:rsid w:val="31652CF2"/>
    <w:rsid w:val="3230B823"/>
    <w:rsid w:val="32AD32B4"/>
    <w:rsid w:val="33F05B37"/>
    <w:rsid w:val="340A2CAB"/>
    <w:rsid w:val="3438601B"/>
    <w:rsid w:val="345830C7"/>
    <w:rsid w:val="34B76B3C"/>
    <w:rsid w:val="34DEC375"/>
    <w:rsid w:val="34F17F81"/>
    <w:rsid w:val="34F3CA50"/>
    <w:rsid w:val="35313AF0"/>
    <w:rsid w:val="35627A64"/>
    <w:rsid w:val="3583CEA9"/>
    <w:rsid w:val="358C7FA1"/>
    <w:rsid w:val="35F773E7"/>
    <w:rsid w:val="362BF133"/>
    <w:rsid w:val="3667CD9D"/>
    <w:rsid w:val="36DBB983"/>
    <w:rsid w:val="37553C3A"/>
    <w:rsid w:val="37C93C49"/>
    <w:rsid w:val="3805F27C"/>
    <w:rsid w:val="3849D7FE"/>
    <w:rsid w:val="385E5FA9"/>
    <w:rsid w:val="38BC655C"/>
    <w:rsid w:val="3930CE95"/>
    <w:rsid w:val="399B73BE"/>
    <w:rsid w:val="3A312D04"/>
    <w:rsid w:val="3B527BD1"/>
    <w:rsid w:val="3B6F8B2C"/>
    <w:rsid w:val="3BB75754"/>
    <w:rsid w:val="3BB8A142"/>
    <w:rsid w:val="3C0E4867"/>
    <w:rsid w:val="3C48F92D"/>
    <w:rsid w:val="3CBDC57D"/>
    <w:rsid w:val="3CDBF4B6"/>
    <w:rsid w:val="3D1103D6"/>
    <w:rsid w:val="3D16F559"/>
    <w:rsid w:val="3D83BC9F"/>
    <w:rsid w:val="3DBD3BAE"/>
    <w:rsid w:val="3DD21211"/>
    <w:rsid w:val="3DF2325B"/>
    <w:rsid w:val="3E55D478"/>
    <w:rsid w:val="3E75ED68"/>
    <w:rsid w:val="3E9AE3BD"/>
    <w:rsid w:val="3F0078EC"/>
    <w:rsid w:val="3F09BAEE"/>
    <w:rsid w:val="3F5F8EE5"/>
    <w:rsid w:val="3F9A4A50"/>
    <w:rsid w:val="3FEB3B94"/>
    <w:rsid w:val="400CDE5D"/>
    <w:rsid w:val="4109A200"/>
    <w:rsid w:val="41D5BC68"/>
    <w:rsid w:val="42306C5E"/>
    <w:rsid w:val="4249DE1F"/>
    <w:rsid w:val="42A4B171"/>
    <w:rsid w:val="42AC7439"/>
    <w:rsid w:val="42F13C58"/>
    <w:rsid w:val="4304F4CD"/>
    <w:rsid w:val="4314C34D"/>
    <w:rsid w:val="43384B0C"/>
    <w:rsid w:val="43F5F632"/>
    <w:rsid w:val="4432E73C"/>
    <w:rsid w:val="449BA7D6"/>
    <w:rsid w:val="44FE8BCF"/>
    <w:rsid w:val="45016B99"/>
    <w:rsid w:val="4525ED22"/>
    <w:rsid w:val="453D4BB4"/>
    <w:rsid w:val="4595DE4F"/>
    <w:rsid w:val="45CA260B"/>
    <w:rsid w:val="45D99E80"/>
    <w:rsid w:val="45E86DC3"/>
    <w:rsid w:val="46256B2C"/>
    <w:rsid w:val="4656C6BB"/>
    <w:rsid w:val="46644134"/>
    <w:rsid w:val="467799F7"/>
    <w:rsid w:val="46E0BA60"/>
    <w:rsid w:val="4702DB3E"/>
    <w:rsid w:val="4712EABD"/>
    <w:rsid w:val="471E38F1"/>
    <w:rsid w:val="472BCD02"/>
    <w:rsid w:val="47311AB7"/>
    <w:rsid w:val="47579C67"/>
    <w:rsid w:val="47624350"/>
    <w:rsid w:val="47DAFD2D"/>
    <w:rsid w:val="47E07432"/>
    <w:rsid w:val="485DF847"/>
    <w:rsid w:val="488B44F8"/>
    <w:rsid w:val="491F84FB"/>
    <w:rsid w:val="49691AC7"/>
    <w:rsid w:val="499C8D03"/>
    <w:rsid w:val="4A028CC4"/>
    <w:rsid w:val="4A1259DF"/>
    <w:rsid w:val="4A2C024B"/>
    <w:rsid w:val="4AC6DF26"/>
    <w:rsid w:val="4AD58D85"/>
    <w:rsid w:val="4AF16BD9"/>
    <w:rsid w:val="4B91FF98"/>
    <w:rsid w:val="4BEA24AE"/>
    <w:rsid w:val="4C111175"/>
    <w:rsid w:val="4C285247"/>
    <w:rsid w:val="4C673758"/>
    <w:rsid w:val="4CC07217"/>
    <w:rsid w:val="4DB8F517"/>
    <w:rsid w:val="4E095287"/>
    <w:rsid w:val="4E0D3C97"/>
    <w:rsid w:val="4E11E69D"/>
    <w:rsid w:val="4E190D27"/>
    <w:rsid w:val="4E265B9F"/>
    <w:rsid w:val="4E42622E"/>
    <w:rsid w:val="4E63B8AA"/>
    <w:rsid w:val="4E68B042"/>
    <w:rsid w:val="4E7A441B"/>
    <w:rsid w:val="4F4D6C72"/>
    <w:rsid w:val="4FBA9023"/>
    <w:rsid w:val="4FD2B732"/>
    <w:rsid w:val="4FEB2F8E"/>
    <w:rsid w:val="50101499"/>
    <w:rsid w:val="50173BCC"/>
    <w:rsid w:val="50D6DE84"/>
    <w:rsid w:val="5164CA76"/>
    <w:rsid w:val="5167A3C1"/>
    <w:rsid w:val="51F05007"/>
    <w:rsid w:val="53202CD4"/>
    <w:rsid w:val="53585FAB"/>
    <w:rsid w:val="5360348E"/>
    <w:rsid w:val="536698BA"/>
    <w:rsid w:val="536D460B"/>
    <w:rsid w:val="539EBD57"/>
    <w:rsid w:val="53EDF7E9"/>
    <w:rsid w:val="541D06C2"/>
    <w:rsid w:val="541E3662"/>
    <w:rsid w:val="545DC0A2"/>
    <w:rsid w:val="54D403D4"/>
    <w:rsid w:val="54E4AE92"/>
    <w:rsid w:val="551A7A74"/>
    <w:rsid w:val="55463165"/>
    <w:rsid w:val="556266CC"/>
    <w:rsid w:val="558A4A51"/>
    <w:rsid w:val="55B2381B"/>
    <w:rsid w:val="55D52242"/>
    <w:rsid w:val="55E11AB2"/>
    <w:rsid w:val="55F0F8A2"/>
    <w:rsid w:val="55FDC3A1"/>
    <w:rsid w:val="561D9BDD"/>
    <w:rsid w:val="56CBFFFD"/>
    <w:rsid w:val="56E54488"/>
    <w:rsid w:val="56EB7E77"/>
    <w:rsid w:val="56F99226"/>
    <w:rsid w:val="573079A6"/>
    <w:rsid w:val="57583D3E"/>
    <w:rsid w:val="5778F2D2"/>
    <w:rsid w:val="57838C31"/>
    <w:rsid w:val="57A8EABC"/>
    <w:rsid w:val="588D62C0"/>
    <w:rsid w:val="58D26D45"/>
    <w:rsid w:val="58DDD12C"/>
    <w:rsid w:val="59867782"/>
    <w:rsid w:val="598AE298"/>
    <w:rsid w:val="5998CCFD"/>
    <w:rsid w:val="59B60279"/>
    <w:rsid w:val="5A06842D"/>
    <w:rsid w:val="5A192D25"/>
    <w:rsid w:val="5ABACD5C"/>
    <w:rsid w:val="5AC77723"/>
    <w:rsid w:val="5ACF87E7"/>
    <w:rsid w:val="5B0ECD6E"/>
    <w:rsid w:val="5B52BCEE"/>
    <w:rsid w:val="5BA1D180"/>
    <w:rsid w:val="5BDACF88"/>
    <w:rsid w:val="5C6699E3"/>
    <w:rsid w:val="5C79A12B"/>
    <w:rsid w:val="5C85DEB1"/>
    <w:rsid w:val="5C9E38B5"/>
    <w:rsid w:val="5CA892B3"/>
    <w:rsid w:val="5D127E80"/>
    <w:rsid w:val="5D912B2A"/>
    <w:rsid w:val="5D99E3FD"/>
    <w:rsid w:val="5E0695E1"/>
    <w:rsid w:val="5E2B6F2F"/>
    <w:rsid w:val="5E59E804"/>
    <w:rsid w:val="5F58990D"/>
    <w:rsid w:val="5FEAEFAA"/>
    <w:rsid w:val="5FF9A120"/>
    <w:rsid w:val="60DD1063"/>
    <w:rsid w:val="619E7016"/>
    <w:rsid w:val="61AC3689"/>
    <w:rsid w:val="61C4ADF5"/>
    <w:rsid w:val="62316C8A"/>
    <w:rsid w:val="623E91F1"/>
    <w:rsid w:val="628530AE"/>
    <w:rsid w:val="628A7C0E"/>
    <w:rsid w:val="62C42C39"/>
    <w:rsid w:val="632C53F5"/>
    <w:rsid w:val="635E24B5"/>
    <w:rsid w:val="63C5CD40"/>
    <w:rsid w:val="63D8C257"/>
    <w:rsid w:val="6409CB2D"/>
    <w:rsid w:val="641A391D"/>
    <w:rsid w:val="649FAFAA"/>
    <w:rsid w:val="64FB5CDB"/>
    <w:rsid w:val="64FDA307"/>
    <w:rsid w:val="64FF74C0"/>
    <w:rsid w:val="65386133"/>
    <w:rsid w:val="65510C57"/>
    <w:rsid w:val="6552DE20"/>
    <w:rsid w:val="65BDC218"/>
    <w:rsid w:val="65E8B795"/>
    <w:rsid w:val="66294A35"/>
    <w:rsid w:val="6638D25E"/>
    <w:rsid w:val="673ADF48"/>
    <w:rsid w:val="6743BB36"/>
    <w:rsid w:val="674E9C56"/>
    <w:rsid w:val="6751BA2D"/>
    <w:rsid w:val="6766E3C4"/>
    <w:rsid w:val="683DB28C"/>
    <w:rsid w:val="688ED639"/>
    <w:rsid w:val="68DD3AA7"/>
    <w:rsid w:val="69090C69"/>
    <w:rsid w:val="69BC6C48"/>
    <w:rsid w:val="69CB162B"/>
    <w:rsid w:val="69DD1EEB"/>
    <w:rsid w:val="69DFFAC6"/>
    <w:rsid w:val="69E165BC"/>
    <w:rsid w:val="69E4401A"/>
    <w:rsid w:val="6A250133"/>
    <w:rsid w:val="6A25A7E1"/>
    <w:rsid w:val="6A2FC75B"/>
    <w:rsid w:val="6A357DA5"/>
    <w:rsid w:val="6A48EFB8"/>
    <w:rsid w:val="6A74DFAC"/>
    <w:rsid w:val="6A9F0CA7"/>
    <w:rsid w:val="6AE6D8AB"/>
    <w:rsid w:val="6B5F5057"/>
    <w:rsid w:val="6B94479B"/>
    <w:rsid w:val="6BB99FEE"/>
    <w:rsid w:val="6BCA32AA"/>
    <w:rsid w:val="6BEF2F61"/>
    <w:rsid w:val="6C0BBBFC"/>
    <w:rsid w:val="6C3853A1"/>
    <w:rsid w:val="6CE78A86"/>
    <w:rsid w:val="6D0FECA6"/>
    <w:rsid w:val="6D16FE10"/>
    <w:rsid w:val="6D9C8F7F"/>
    <w:rsid w:val="6DB49822"/>
    <w:rsid w:val="6E0193AD"/>
    <w:rsid w:val="6E1971E1"/>
    <w:rsid w:val="6E5468A0"/>
    <w:rsid w:val="6E6ED614"/>
    <w:rsid w:val="6E89AAFA"/>
    <w:rsid w:val="6F18FA26"/>
    <w:rsid w:val="6F579CC7"/>
    <w:rsid w:val="6F841CF0"/>
    <w:rsid w:val="6FA8F38B"/>
    <w:rsid w:val="6FC401FF"/>
    <w:rsid w:val="701C0E3D"/>
    <w:rsid w:val="709AA928"/>
    <w:rsid w:val="710B4FF5"/>
    <w:rsid w:val="717856BC"/>
    <w:rsid w:val="72053956"/>
    <w:rsid w:val="72CC045D"/>
    <w:rsid w:val="73473C2C"/>
    <w:rsid w:val="73934D35"/>
    <w:rsid w:val="74431788"/>
    <w:rsid w:val="744DF7CC"/>
    <w:rsid w:val="745D4BEF"/>
    <w:rsid w:val="746107D7"/>
    <w:rsid w:val="7462183A"/>
    <w:rsid w:val="748AB510"/>
    <w:rsid w:val="74A198ED"/>
    <w:rsid w:val="74B2FDAE"/>
    <w:rsid w:val="753BAEA1"/>
    <w:rsid w:val="757770D7"/>
    <w:rsid w:val="75B3891B"/>
    <w:rsid w:val="76010EEB"/>
    <w:rsid w:val="76B5A816"/>
    <w:rsid w:val="771FE8D8"/>
    <w:rsid w:val="78545BD9"/>
    <w:rsid w:val="7857D092"/>
    <w:rsid w:val="78D3FE67"/>
    <w:rsid w:val="78E8FB8B"/>
    <w:rsid w:val="78ED5562"/>
    <w:rsid w:val="790E052B"/>
    <w:rsid w:val="793FE902"/>
    <w:rsid w:val="79952CA4"/>
    <w:rsid w:val="799BDFC7"/>
    <w:rsid w:val="79C87102"/>
    <w:rsid w:val="7AC8E0AD"/>
    <w:rsid w:val="7AF1D937"/>
    <w:rsid w:val="7AFDE452"/>
    <w:rsid w:val="7B7CCD03"/>
    <w:rsid w:val="7C2848FD"/>
    <w:rsid w:val="7D361BB0"/>
    <w:rsid w:val="7D5CD01F"/>
    <w:rsid w:val="7D6C2902"/>
    <w:rsid w:val="7DF408EB"/>
    <w:rsid w:val="7E1F4127"/>
    <w:rsid w:val="7E5E69D1"/>
    <w:rsid w:val="7EC5F8C6"/>
    <w:rsid w:val="7F097FCC"/>
    <w:rsid w:val="7F89DD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53ADEFD6-9EDD-9244-AC24-BA6C164E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765"/>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semiHidden/>
    <w:unhideWhenUsed/>
    <w:rsid w:val="004F22FA"/>
    <w:rPr>
      <w:sz w:val="20"/>
      <w:szCs w:val="20"/>
    </w:rPr>
  </w:style>
  <w:style w:type="character" w:customStyle="1" w:styleId="TextocomentarioCar">
    <w:name w:val="Texto comentario Car"/>
    <w:basedOn w:val="Fuentedeprrafopredeter"/>
    <w:link w:val="Textocomentario"/>
    <w:uiPriority w:val="99"/>
    <w:semiHidden/>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uiPriority w:val="99"/>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customStyle="1" w:styleId="TextonotapieCar">
    <w:name w:val="Texto nota pie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2056270442">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634605006">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1260021793">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92633518">
              <w:marLeft w:val="0"/>
              <w:marRight w:val="0"/>
              <w:marTop w:val="0"/>
              <w:marBottom w:val="0"/>
              <w:divBdr>
                <w:top w:val="none" w:sz="0" w:space="0" w:color="auto"/>
                <w:left w:val="none" w:sz="0" w:space="0" w:color="auto"/>
                <w:bottom w:val="none" w:sz="0" w:space="0" w:color="auto"/>
                <w:right w:val="none" w:sz="0" w:space="0" w:color="auto"/>
              </w:divBdr>
            </w:div>
          </w:divsChild>
        </w:div>
        <w:div w:id="840243464">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145365153">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28011604">
          <w:marLeft w:val="0"/>
          <w:marRight w:val="0"/>
          <w:marTop w:val="0"/>
          <w:marBottom w:val="0"/>
          <w:divBdr>
            <w:top w:val="none" w:sz="0" w:space="0" w:color="auto"/>
            <w:left w:val="none" w:sz="0" w:space="0" w:color="auto"/>
            <w:bottom w:val="none" w:sz="0" w:space="0" w:color="auto"/>
            <w:right w:val="none" w:sz="0" w:space="0" w:color="auto"/>
          </w:divBdr>
          <w:divsChild>
            <w:div w:id="1317539857">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44184797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Props1.xml><?xml version="1.0" encoding="utf-8"?>
<ds:datastoreItem xmlns:ds="http://schemas.openxmlformats.org/officeDocument/2006/customXml" ds:itemID="{D5134484-BDB9-4C62-91B4-1693162611E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13</Pages>
  <Words>5118</Words>
  <Characters>28154</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FABIAN CARO</cp:lastModifiedBy>
  <cp:revision>33</cp:revision>
  <dcterms:created xsi:type="dcterms:W3CDTF">2025-03-13T23:45:00Z</dcterms:created>
  <dcterms:modified xsi:type="dcterms:W3CDTF">2025-05-02T17:25:00Z</dcterms:modified>
</cp:coreProperties>
</file>